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FAF0" w14:textId="13DE2351" w:rsidR="004D3CF0" w:rsidRDefault="004D3CF0" w:rsidP="004D3CF0">
      <w:pPr>
        <w:tabs>
          <w:tab w:val="left" w:pos="5190"/>
        </w:tabs>
        <w:rPr>
          <w:lang w:val="sq-AL" w:eastAsia="sq-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527D65" wp14:editId="78A1848C">
            <wp:simplePos x="0" y="0"/>
            <wp:positionH relativeFrom="column">
              <wp:posOffset>-9525</wp:posOffset>
            </wp:positionH>
            <wp:positionV relativeFrom="paragraph">
              <wp:posOffset>113030</wp:posOffset>
            </wp:positionV>
            <wp:extent cx="504825" cy="714375"/>
            <wp:effectExtent l="19050" t="0" r="9525" b="0"/>
            <wp:wrapNone/>
            <wp:docPr id="5" name="Picture 1" descr="bashkia-k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kia-kl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</w:t>
      </w:r>
      <w:r>
        <w:rPr>
          <w:lang w:val="sq-AL" w:eastAsia="sq-AL"/>
        </w:rPr>
        <w:t>_________________________</w:t>
      </w:r>
      <w:r>
        <w:rPr>
          <w:noProof/>
        </w:rPr>
        <w:drawing>
          <wp:inline distT="0" distB="0" distL="0" distR="0" wp14:anchorId="6766EE9C" wp14:editId="72DCCB55">
            <wp:extent cx="533400" cy="542925"/>
            <wp:effectExtent l="19050" t="0" r="0" b="0"/>
            <wp:docPr id="8" name="Picture 0" descr="stema_republi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ema_republik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q-AL" w:eastAsia="sq-AL"/>
        </w:rPr>
        <w:t>__________________________________</w:t>
      </w:r>
    </w:p>
    <w:p w14:paraId="7C848D85" w14:textId="77777777" w:rsidR="004D3CF0" w:rsidRPr="00A37A7B" w:rsidRDefault="004D3CF0" w:rsidP="00A37A7B">
      <w:pPr>
        <w:tabs>
          <w:tab w:val="center" w:pos="441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q-AL" w:eastAsia="sq-AL"/>
        </w:rPr>
      </w:pPr>
      <w:r w:rsidRPr="00A37A7B">
        <w:rPr>
          <w:rFonts w:ascii="Times New Roman" w:hAnsi="Times New Roman" w:cs="Times New Roman"/>
          <w:b/>
          <w:sz w:val="24"/>
          <w:szCs w:val="24"/>
          <w:lang w:val="sq-AL" w:eastAsia="sq-AL"/>
        </w:rPr>
        <w:tab/>
        <w:t>R E P U B L I K A  E  S H Q I P Ë R I S Ë</w:t>
      </w:r>
    </w:p>
    <w:p w14:paraId="04361A56" w14:textId="77777777" w:rsidR="004D3CF0" w:rsidRPr="00A37A7B" w:rsidRDefault="00A37A7B" w:rsidP="00A37A7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 w:eastAsia="sq-AL"/>
        </w:rPr>
      </w:pPr>
      <w:r>
        <w:rPr>
          <w:rFonts w:ascii="Times New Roman" w:hAnsi="Times New Roman" w:cs="Times New Roman"/>
          <w:b/>
          <w:sz w:val="24"/>
          <w:szCs w:val="24"/>
          <w:lang w:val="sq-AL" w:eastAsia="sq-AL"/>
        </w:rPr>
        <w:t xml:space="preserve">                                                      </w:t>
      </w:r>
      <w:r w:rsidR="004D3CF0" w:rsidRPr="00A37A7B">
        <w:rPr>
          <w:rFonts w:ascii="Times New Roman" w:hAnsi="Times New Roman" w:cs="Times New Roman"/>
          <w:b/>
          <w:sz w:val="24"/>
          <w:szCs w:val="24"/>
          <w:lang w:val="sq-AL" w:eastAsia="sq-AL"/>
        </w:rPr>
        <w:t>BASHKIA KLOS</w:t>
      </w:r>
    </w:p>
    <w:p w14:paraId="2A9D01D3" w14:textId="77777777" w:rsidR="004D3CF0" w:rsidRPr="00A37A7B" w:rsidRDefault="004D3CF0" w:rsidP="00A37A7B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  <w:lang w:val="sq-AL" w:eastAsia="sq-AL"/>
        </w:rPr>
      </w:pPr>
      <w:r w:rsidRPr="00A37A7B">
        <w:rPr>
          <w:rFonts w:ascii="Times New Roman" w:hAnsi="Times New Roman" w:cs="Times New Roman"/>
          <w:b/>
          <w:sz w:val="24"/>
          <w:szCs w:val="24"/>
          <w:lang w:val="sq-AL" w:eastAsia="sq-AL"/>
        </w:rPr>
        <w:t xml:space="preserve">                DREJTORIA E BURIMEVE NJERËZORE, ÇËSHTJEVE JURIDIKE DHE SHËRBIMEVE FINANCIARE</w:t>
      </w:r>
    </w:p>
    <w:p w14:paraId="645BD869" w14:textId="77777777" w:rsidR="004D3CF0" w:rsidRPr="00A37A7B" w:rsidRDefault="00A37A7B" w:rsidP="00A37A7B">
      <w:pPr>
        <w:tabs>
          <w:tab w:val="left" w:pos="14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A37A7B">
        <w:rPr>
          <w:rFonts w:ascii="Times New Roman" w:hAnsi="Times New Roman" w:cs="Times New Roman"/>
          <w:b/>
          <w:sz w:val="24"/>
          <w:szCs w:val="24"/>
        </w:rPr>
        <w:t>SEKTORI I FINANCËS</w:t>
      </w:r>
    </w:p>
    <w:p w14:paraId="328A2F67" w14:textId="77777777" w:rsidR="004D3CF0" w:rsidRDefault="004D3CF0" w:rsidP="0000074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495489" w14:textId="77777777" w:rsidR="005920FE" w:rsidRPr="004D3CF0" w:rsidRDefault="00000743" w:rsidP="0000074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F0">
        <w:rPr>
          <w:rFonts w:ascii="Times New Roman" w:hAnsi="Times New Roman" w:cs="Times New Roman"/>
          <w:b/>
          <w:sz w:val="24"/>
          <w:szCs w:val="24"/>
        </w:rPr>
        <w:t>RELACION</w:t>
      </w:r>
    </w:p>
    <w:p w14:paraId="6A3D0EF7" w14:textId="1D4DFB67" w:rsidR="007964D2" w:rsidRPr="002264D3" w:rsidRDefault="006F04AC" w:rsidP="0079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D3">
        <w:rPr>
          <w:rFonts w:ascii="Times New Roman" w:hAnsi="Times New Roman" w:cs="Times New Roman"/>
          <w:sz w:val="24"/>
          <w:szCs w:val="24"/>
        </w:rPr>
        <w:t xml:space="preserve">Mbi </w:t>
      </w:r>
      <w:r w:rsidR="00FB388A">
        <w:rPr>
          <w:rFonts w:ascii="Times New Roman" w:hAnsi="Times New Roman" w:cs="Times New Roman"/>
          <w:sz w:val="24"/>
          <w:szCs w:val="24"/>
        </w:rPr>
        <w:t>r</w:t>
      </w:r>
      <w:r w:rsidRPr="002264D3">
        <w:rPr>
          <w:rFonts w:ascii="Times New Roman" w:hAnsi="Times New Roman" w:cs="Times New Roman"/>
          <w:sz w:val="24"/>
          <w:szCs w:val="24"/>
        </w:rPr>
        <w:t xml:space="preserve">aportin e </w:t>
      </w:r>
      <w:r w:rsidR="00FB388A">
        <w:rPr>
          <w:rFonts w:ascii="Times New Roman" w:hAnsi="Times New Roman" w:cs="Times New Roman"/>
          <w:sz w:val="24"/>
          <w:szCs w:val="24"/>
        </w:rPr>
        <w:t>m</w:t>
      </w:r>
      <w:r w:rsidRPr="002264D3">
        <w:rPr>
          <w:rFonts w:ascii="Times New Roman" w:hAnsi="Times New Roman" w:cs="Times New Roman"/>
          <w:sz w:val="24"/>
          <w:szCs w:val="24"/>
        </w:rPr>
        <w:t xml:space="preserve">onitorimit </w:t>
      </w:r>
      <w:r w:rsidR="00FB388A">
        <w:rPr>
          <w:rFonts w:ascii="Times New Roman" w:hAnsi="Times New Roman" w:cs="Times New Roman"/>
          <w:sz w:val="24"/>
          <w:szCs w:val="24"/>
        </w:rPr>
        <w:t xml:space="preserve">të zbatimit </w:t>
      </w:r>
      <w:r w:rsidRPr="002264D3">
        <w:rPr>
          <w:rFonts w:ascii="Times New Roman" w:hAnsi="Times New Roman" w:cs="Times New Roman"/>
          <w:sz w:val="24"/>
          <w:szCs w:val="24"/>
        </w:rPr>
        <w:t xml:space="preserve">të Buxhetit të </w:t>
      </w:r>
      <w:proofErr w:type="gramStart"/>
      <w:r w:rsidRPr="002264D3">
        <w:rPr>
          <w:rFonts w:ascii="Times New Roman" w:hAnsi="Times New Roman" w:cs="Times New Roman"/>
          <w:sz w:val="24"/>
          <w:szCs w:val="24"/>
        </w:rPr>
        <w:t>Bashkisë  Klos</w:t>
      </w:r>
      <w:proofErr w:type="gramEnd"/>
      <w:r w:rsidRPr="002264D3">
        <w:rPr>
          <w:rFonts w:ascii="Times New Roman" w:hAnsi="Times New Roman" w:cs="Times New Roman"/>
          <w:sz w:val="24"/>
          <w:szCs w:val="24"/>
        </w:rPr>
        <w:t xml:space="preserve">  për </w:t>
      </w:r>
      <w:r w:rsidR="006F1637">
        <w:rPr>
          <w:rFonts w:ascii="Times New Roman" w:hAnsi="Times New Roman" w:cs="Times New Roman"/>
          <w:sz w:val="24"/>
          <w:szCs w:val="24"/>
        </w:rPr>
        <w:t>8</w:t>
      </w:r>
      <w:r w:rsidRPr="002264D3">
        <w:rPr>
          <w:rFonts w:ascii="Times New Roman" w:hAnsi="Times New Roman" w:cs="Times New Roman"/>
          <w:sz w:val="24"/>
          <w:szCs w:val="24"/>
        </w:rPr>
        <w:t>-mujorin viti 202</w:t>
      </w:r>
      <w:r w:rsidR="000F774A">
        <w:rPr>
          <w:rFonts w:ascii="Times New Roman" w:hAnsi="Times New Roman" w:cs="Times New Roman"/>
          <w:sz w:val="24"/>
          <w:szCs w:val="24"/>
        </w:rPr>
        <w:t>1</w:t>
      </w:r>
      <w:r w:rsidR="00FB388A">
        <w:rPr>
          <w:rFonts w:ascii="Times New Roman" w:hAnsi="Times New Roman" w:cs="Times New Roman"/>
          <w:sz w:val="24"/>
          <w:szCs w:val="24"/>
        </w:rPr>
        <w:t>.</w:t>
      </w:r>
    </w:p>
    <w:p w14:paraId="43741C08" w14:textId="77777777" w:rsidR="007964D2" w:rsidRDefault="007964D2" w:rsidP="007964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264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Përmbajtja: </w:t>
      </w:r>
    </w:p>
    <w:p w14:paraId="586433E0" w14:textId="77777777" w:rsidR="00055197" w:rsidRPr="002264D3" w:rsidRDefault="00055197" w:rsidP="007964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726F178" w14:textId="77777777" w:rsidR="007964D2" w:rsidRPr="002264D3" w:rsidRDefault="007964D2" w:rsidP="00A37A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B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uxheti i Bashkisë për 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v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itin 20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0F774A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A37A7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4C0A3AF2" w14:textId="7A4D37C0" w:rsidR="007964D2" w:rsidRPr="002264D3" w:rsidRDefault="007964D2" w:rsidP="00A37A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Realizimi i t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 </w:t>
      </w: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ardhurave t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Bashkisë 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nga burimet e veta vendore për </w:t>
      </w:r>
      <w:r w:rsidR="006F1637">
        <w:rPr>
          <w:rFonts w:ascii="Times New Roman" w:eastAsiaTheme="minorHAnsi" w:hAnsi="Times New Roman" w:cs="Times New Roman"/>
          <w:color w:val="000000"/>
          <w:sz w:val="24"/>
          <w:szCs w:val="24"/>
        </w:rPr>
        <w:t>8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mujorin</w:t>
      </w:r>
      <w:r w:rsidR="00A37A7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3F843227" w14:textId="46A8FC39" w:rsidR="007964D2" w:rsidRPr="002264D3" w:rsidRDefault="00DD62EB" w:rsidP="00A37A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Zbat</w:t>
      </w:r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imi i buxhetit t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6F1637">
        <w:rPr>
          <w:rFonts w:ascii="Times New Roman" w:eastAsiaTheme="minorHAnsi" w:hAnsi="Times New Roman" w:cs="Times New Roman"/>
          <w:color w:val="000000"/>
          <w:sz w:val="24"/>
          <w:szCs w:val="24"/>
        </w:rPr>
        <w:t>8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BA1FD6">
        <w:rPr>
          <w:rFonts w:ascii="Times New Roman" w:eastAsiaTheme="minorHAnsi" w:hAnsi="Times New Roman" w:cs="Times New Roman"/>
          <w:color w:val="000000"/>
          <w:sz w:val="24"/>
          <w:szCs w:val="24"/>
        </w:rPr>
        <w:t>mujorit</w:t>
      </w:r>
    </w:p>
    <w:p w14:paraId="4D84CCA5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Planifikim, Menaxhim, Administrim (01110)</w:t>
      </w:r>
    </w:p>
    <w:p w14:paraId="7AABC4E8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Policia Bashki</w:t>
      </w:r>
      <w:r>
        <w:rPr>
          <w:rFonts w:ascii="Times New Roman" w:hAnsi="Times New Roman"/>
          <w:sz w:val="24"/>
          <w:szCs w:val="24"/>
        </w:rPr>
        <w:t>ak</w:t>
      </w:r>
      <w:r w:rsidRPr="00606DB4">
        <w:rPr>
          <w:rFonts w:ascii="Times New Roman" w:hAnsi="Times New Roman"/>
          <w:sz w:val="24"/>
          <w:szCs w:val="24"/>
        </w:rPr>
        <w:t xml:space="preserve">e (03140) </w:t>
      </w:r>
    </w:p>
    <w:p w14:paraId="2AADF8DC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Shërbimi Zjar</w:t>
      </w:r>
      <w:r>
        <w:rPr>
          <w:rFonts w:ascii="Times New Roman" w:hAnsi="Times New Roman"/>
          <w:sz w:val="24"/>
          <w:szCs w:val="24"/>
        </w:rPr>
        <w:t>r</w:t>
      </w:r>
      <w:r w:rsidRPr="00606DB4">
        <w:rPr>
          <w:rFonts w:ascii="Times New Roman" w:hAnsi="Times New Roman"/>
          <w:sz w:val="24"/>
          <w:szCs w:val="24"/>
        </w:rPr>
        <w:t xml:space="preserve">ffikës (03280) </w:t>
      </w:r>
    </w:p>
    <w:p w14:paraId="6F30DE12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Ujitja </w:t>
      </w:r>
      <w:r>
        <w:rPr>
          <w:rFonts w:ascii="Times New Roman" w:hAnsi="Times New Roman"/>
          <w:sz w:val="24"/>
          <w:szCs w:val="24"/>
        </w:rPr>
        <w:t>d</w:t>
      </w:r>
      <w:r w:rsidRPr="00606DB4">
        <w:rPr>
          <w:rFonts w:ascii="Times New Roman" w:hAnsi="Times New Roman"/>
          <w:sz w:val="24"/>
          <w:szCs w:val="24"/>
        </w:rPr>
        <w:t xml:space="preserve">he Kullimi (04240) </w:t>
      </w:r>
    </w:p>
    <w:p w14:paraId="40C443B0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Administrimi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06DB4">
        <w:rPr>
          <w:rFonts w:ascii="Times New Roman" w:hAnsi="Times New Roman"/>
          <w:sz w:val="24"/>
          <w:szCs w:val="24"/>
        </w:rPr>
        <w:t>Pyje</w:t>
      </w:r>
      <w:r>
        <w:rPr>
          <w:rFonts w:ascii="Times New Roman" w:hAnsi="Times New Roman"/>
          <w:sz w:val="24"/>
          <w:szCs w:val="24"/>
        </w:rPr>
        <w:t>ve dhe</w:t>
      </w:r>
      <w:r w:rsidRPr="00606DB4">
        <w:rPr>
          <w:rFonts w:ascii="Times New Roman" w:hAnsi="Times New Roman"/>
          <w:sz w:val="24"/>
          <w:szCs w:val="24"/>
        </w:rPr>
        <w:t xml:space="preserve"> Kullotave (04260) </w:t>
      </w:r>
    </w:p>
    <w:p w14:paraId="44658730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Mirëmbajtja </w:t>
      </w:r>
      <w:r>
        <w:rPr>
          <w:rFonts w:ascii="Times New Roman" w:hAnsi="Times New Roman"/>
          <w:sz w:val="24"/>
          <w:szCs w:val="24"/>
        </w:rPr>
        <w:t>e</w:t>
      </w:r>
      <w:r w:rsidRPr="00606DB4">
        <w:rPr>
          <w:rFonts w:ascii="Times New Roman" w:hAnsi="Times New Roman"/>
          <w:sz w:val="24"/>
          <w:szCs w:val="24"/>
        </w:rPr>
        <w:t xml:space="preserve"> Rrugëve Rurale (04520) </w:t>
      </w:r>
    </w:p>
    <w:p w14:paraId="06000486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Shërbimet Publike (06260) </w:t>
      </w:r>
    </w:p>
    <w:p w14:paraId="49BA321D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Aktivitetet Sportive (08130)</w:t>
      </w:r>
    </w:p>
    <w:p w14:paraId="07216D89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Aktivitetet Kulturore (08230) </w:t>
      </w:r>
    </w:p>
    <w:p w14:paraId="2873E2EF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Arsimi Parashkollor (09120) </w:t>
      </w:r>
    </w:p>
    <w:p w14:paraId="00D5AD37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Arsimi Parauniversitar (09230)</w:t>
      </w:r>
    </w:p>
    <w:p w14:paraId="2062C7E9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Ujësjellësi (06330)</w:t>
      </w:r>
    </w:p>
    <w:p w14:paraId="089C0094" w14:textId="77777777" w:rsidR="001148AB" w:rsidRPr="003B7C08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lastRenderedPageBreak/>
        <w:t>K</w:t>
      </w:r>
      <w:r>
        <w:rPr>
          <w:rFonts w:ascii="Times New Roman" w:hAnsi="Times New Roman"/>
          <w:sz w:val="24"/>
          <w:szCs w:val="24"/>
        </w:rPr>
        <w:t>analet e Ujërave të Zeza</w:t>
      </w:r>
      <w:r w:rsidRPr="00606DB4">
        <w:rPr>
          <w:rFonts w:ascii="Times New Roman" w:hAnsi="Times New Roman"/>
          <w:sz w:val="24"/>
          <w:szCs w:val="24"/>
        </w:rPr>
        <w:t xml:space="preserve"> (05</w:t>
      </w:r>
      <w:r>
        <w:rPr>
          <w:rFonts w:ascii="Times New Roman" w:hAnsi="Times New Roman"/>
          <w:sz w:val="24"/>
          <w:szCs w:val="24"/>
        </w:rPr>
        <w:t>2</w:t>
      </w:r>
      <w:r w:rsidRPr="00606DB4">
        <w:rPr>
          <w:rFonts w:ascii="Times New Roman" w:hAnsi="Times New Roman"/>
          <w:sz w:val="24"/>
          <w:szCs w:val="24"/>
        </w:rPr>
        <w:t>00)</w:t>
      </w:r>
    </w:p>
    <w:p w14:paraId="63CEDEF4" w14:textId="77777777" w:rsidR="00000743" w:rsidRPr="001148AB" w:rsidRDefault="001148AB" w:rsidP="001079B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Pastr</w:t>
      </w:r>
      <w:r w:rsidRPr="003B7C08">
        <w:rPr>
          <w:rFonts w:ascii="Times New Roman" w:hAnsi="Times New Roman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DB4">
        <w:rPr>
          <w:rFonts w:ascii="Times New Roman" w:hAnsi="Times New Roman"/>
          <w:sz w:val="24"/>
          <w:szCs w:val="24"/>
        </w:rPr>
        <w:t>(05</w:t>
      </w:r>
      <w:r>
        <w:rPr>
          <w:rFonts w:ascii="Times New Roman" w:hAnsi="Times New Roman"/>
          <w:sz w:val="24"/>
          <w:szCs w:val="24"/>
        </w:rPr>
        <w:t>1</w:t>
      </w:r>
      <w:r w:rsidRPr="00606DB4">
        <w:rPr>
          <w:rFonts w:ascii="Times New Roman" w:hAnsi="Times New Roman"/>
          <w:sz w:val="24"/>
          <w:szCs w:val="24"/>
        </w:rPr>
        <w:t>00)</w:t>
      </w:r>
    </w:p>
    <w:p w14:paraId="124C2D25" w14:textId="77777777" w:rsidR="004C139D" w:rsidRPr="00A37A7B" w:rsidRDefault="00D86550" w:rsidP="001079BB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37A7B">
        <w:rPr>
          <w:rFonts w:ascii="Times New Roman" w:eastAsiaTheme="minorHAnsi" w:hAnsi="Times New Roman" w:cs="Times New Roman"/>
          <w:bCs/>
          <w:sz w:val="24"/>
          <w:szCs w:val="24"/>
        </w:rPr>
        <w:t>1.</w:t>
      </w:r>
      <w:r w:rsidR="004C139D" w:rsidRPr="00A37A7B">
        <w:rPr>
          <w:rFonts w:ascii="Times New Roman" w:eastAsiaTheme="minorHAnsi" w:hAnsi="Times New Roman" w:cs="Times New Roman"/>
          <w:bCs/>
          <w:sz w:val="24"/>
          <w:szCs w:val="24"/>
        </w:rPr>
        <w:t>B</w:t>
      </w:r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>uxheti i Bashkisë për Vitin 20</w:t>
      </w:r>
      <w:r w:rsidR="006F04AC" w:rsidRPr="00A37A7B">
        <w:rPr>
          <w:rFonts w:ascii="Times New Roman" w:eastAsiaTheme="minorHAnsi" w:hAnsi="Times New Roman" w:cs="Times New Roman"/>
          <w:bCs/>
          <w:sz w:val="24"/>
          <w:szCs w:val="24"/>
        </w:rPr>
        <w:t>2</w:t>
      </w:r>
      <w:r w:rsidR="000F774A">
        <w:rPr>
          <w:rFonts w:ascii="Times New Roman" w:eastAsiaTheme="minorHAnsi" w:hAnsi="Times New Roman" w:cs="Times New Roman"/>
          <w:bCs/>
          <w:sz w:val="24"/>
          <w:szCs w:val="24"/>
        </w:rPr>
        <w:t>1</w:t>
      </w:r>
      <w:r w:rsidR="004C139D" w:rsidRPr="00A37A7B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14:paraId="0F6C8EDB" w14:textId="77777777" w:rsidR="0022455A" w:rsidRPr="00D86550" w:rsidRDefault="0090146A" w:rsidP="0010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50">
        <w:rPr>
          <w:rFonts w:ascii="Times New Roman" w:hAnsi="Times New Roman" w:cs="Times New Roman"/>
          <w:sz w:val="24"/>
          <w:szCs w:val="24"/>
        </w:rPr>
        <w:t>De</w:t>
      </w:r>
      <w:r w:rsidR="0074413D" w:rsidRPr="00D86550">
        <w:rPr>
          <w:rFonts w:ascii="Times New Roman" w:hAnsi="Times New Roman" w:cs="Times New Roman"/>
          <w:sz w:val="24"/>
          <w:szCs w:val="24"/>
        </w:rPr>
        <w:t>tajimi i buxhetit për vitin 20</w:t>
      </w:r>
      <w:r w:rsidR="006F04AC" w:rsidRPr="00D86550">
        <w:rPr>
          <w:rFonts w:ascii="Times New Roman" w:hAnsi="Times New Roman" w:cs="Times New Roman"/>
          <w:sz w:val="24"/>
          <w:szCs w:val="24"/>
        </w:rPr>
        <w:t>2</w:t>
      </w:r>
      <w:r w:rsidR="000F774A">
        <w:rPr>
          <w:rFonts w:ascii="Times New Roman" w:hAnsi="Times New Roman" w:cs="Times New Roman"/>
          <w:sz w:val="24"/>
          <w:szCs w:val="24"/>
        </w:rPr>
        <w:t>1</w:t>
      </w:r>
      <w:r w:rsidRPr="00D86550">
        <w:rPr>
          <w:rFonts w:ascii="Times New Roman" w:hAnsi="Times New Roman" w:cs="Times New Roman"/>
          <w:sz w:val="24"/>
          <w:szCs w:val="24"/>
        </w:rPr>
        <w:t xml:space="preserve"> është b</w:t>
      </w:r>
      <w:r w:rsidR="007F2901" w:rsidRPr="00D86550">
        <w:rPr>
          <w:rFonts w:ascii="Times New Roman" w:hAnsi="Times New Roman" w:cs="Times New Roman"/>
          <w:sz w:val="24"/>
          <w:szCs w:val="24"/>
        </w:rPr>
        <w:t>ë</w:t>
      </w:r>
      <w:r w:rsidRPr="00D86550">
        <w:rPr>
          <w:rFonts w:ascii="Times New Roman" w:hAnsi="Times New Roman" w:cs="Times New Roman"/>
          <w:sz w:val="24"/>
          <w:szCs w:val="24"/>
        </w:rPr>
        <w:t>r</w:t>
      </w:r>
      <w:r w:rsidR="007F2901" w:rsidRPr="00D86550">
        <w:rPr>
          <w:rFonts w:ascii="Times New Roman" w:hAnsi="Times New Roman" w:cs="Times New Roman"/>
          <w:sz w:val="24"/>
          <w:szCs w:val="24"/>
        </w:rPr>
        <w:t>ë</w:t>
      </w:r>
      <w:r w:rsidRPr="00D86550">
        <w:rPr>
          <w:rFonts w:ascii="Times New Roman" w:hAnsi="Times New Roman" w:cs="Times New Roman"/>
          <w:sz w:val="24"/>
          <w:szCs w:val="24"/>
        </w:rPr>
        <w:t xml:space="preserve"> bazuar në ligjin Nr.139/2015“Për vetëqeverisjen vendore“, ligjin Nr.9936, datë 26.06.2008, “Për menaxhimin e sistemit buxhetor në Republikën e Shqipërisë” i ndryshuar , ligjin nr.10296, datë 8.7.2010 “Për menaxhimin financiar dhe kontrollin, ligjin 68</w:t>
      </w:r>
      <w:r w:rsidR="0022455A" w:rsidRPr="00D86550">
        <w:rPr>
          <w:rFonts w:ascii="Times New Roman" w:hAnsi="Times New Roman" w:cs="Times New Roman"/>
          <w:sz w:val="24"/>
          <w:szCs w:val="24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</w:rPr>
        <w:t>dat</w:t>
      </w:r>
      <w:r w:rsidR="0022455A" w:rsidRPr="00D86550">
        <w:rPr>
          <w:rFonts w:ascii="Times New Roman" w:hAnsi="Times New Roman" w:cs="Times New Roman"/>
          <w:sz w:val="24"/>
          <w:szCs w:val="24"/>
        </w:rPr>
        <w:t xml:space="preserve">ë </w:t>
      </w:r>
      <w:r w:rsidRPr="00D86550">
        <w:rPr>
          <w:rFonts w:ascii="Times New Roman" w:hAnsi="Times New Roman" w:cs="Times New Roman"/>
          <w:sz w:val="24"/>
          <w:szCs w:val="24"/>
        </w:rPr>
        <w:t xml:space="preserve"> 27.4.2017 “P</w:t>
      </w:r>
      <w:r w:rsidR="0022455A" w:rsidRPr="00D86550">
        <w:rPr>
          <w:rFonts w:ascii="Times New Roman" w:hAnsi="Times New Roman" w:cs="Times New Roman"/>
          <w:sz w:val="24"/>
          <w:szCs w:val="24"/>
        </w:rPr>
        <w:t>ë</w:t>
      </w:r>
      <w:r w:rsidRPr="00D86550">
        <w:rPr>
          <w:rFonts w:ascii="Times New Roman" w:hAnsi="Times New Roman" w:cs="Times New Roman"/>
          <w:sz w:val="24"/>
          <w:szCs w:val="24"/>
        </w:rPr>
        <w:t xml:space="preserve">r financat e veteqeverisjes vendore“, </w:t>
      </w:r>
      <w:r w:rsidR="0074413D" w:rsidRPr="00D86550">
        <w:rPr>
          <w:rFonts w:ascii="Times New Roman" w:hAnsi="Times New Roman" w:cs="Times New Roman"/>
          <w:sz w:val="24"/>
          <w:szCs w:val="24"/>
        </w:rPr>
        <w:t>“</w:t>
      </w:r>
      <w:r w:rsidR="0022455A" w:rsidRPr="00D86550">
        <w:rPr>
          <w:rFonts w:ascii="Times New Roman" w:hAnsi="Times New Roman" w:cs="Times New Roman"/>
          <w:sz w:val="24"/>
          <w:szCs w:val="24"/>
          <w:lang w:val="it-IT"/>
        </w:rPr>
        <w:t>Udhëzimin nr.9, datë 20.07.2018” Për Procedurat Standarte të monitorimit të Buxhetit të Njësive të Vetqeverisjes Vendore”, në Udhëzimin nr.20 datë 10.07.2019 “Për përgatitjen e Buxhetit Vendor”</w:t>
      </w:r>
      <w:r w:rsidR="0074413D" w:rsidRPr="00D86550">
        <w:rPr>
          <w:rFonts w:ascii="Times New Roman" w:hAnsi="Times New Roman" w:cs="Times New Roman"/>
          <w:sz w:val="24"/>
          <w:szCs w:val="24"/>
        </w:rPr>
        <w:t xml:space="preserve"> si dhe VKB nr. </w:t>
      </w:r>
      <w:r w:rsidR="000F774A">
        <w:rPr>
          <w:rFonts w:ascii="Times New Roman" w:hAnsi="Times New Roman" w:cs="Times New Roman"/>
          <w:sz w:val="24"/>
          <w:szCs w:val="24"/>
        </w:rPr>
        <w:t>8</w:t>
      </w:r>
      <w:r w:rsidR="006F04AC" w:rsidRPr="00D86550">
        <w:rPr>
          <w:rFonts w:ascii="Times New Roman" w:hAnsi="Times New Roman" w:cs="Times New Roman"/>
          <w:sz w:val="24"/>
          <w:szCs w:val="24"/>
        </w:rPr>
        <w:t>3</w:t>
      </w:r>
      <w:r w:rsidR="007964D2" w:rsidRPr="00D86550">
        <w:rPr>
          <w:rFonts w:ascii="Times New Roman" w:hAnsi="Times New Roman" w:cs="Times New Roman"/>
          <w:sz w:val="24"/>
          <w:szCs w:val="24"/>
        </w:rPr>
        <w:t xml:space="preserve"> date 2</w:t>
      </w:r>
      <w:r w:rsidR="006F04AC" w:rsidRPr="00D86550">
        <w:rPr>
          <w:rFonts w:ascii="Times New Roman" w:hAnsi="Times New Roman" w:cs="Times New Roman"/>
          <w:sz w:val="24"/>
          <w:szCs w:val="24"/>
        </w:rPr>
        <w:t>4</w:t>
      </w:r>
      <w:r w:rsidR="0074413D" w:rsidRPr="00D86550">
        <w:rPr>
          <w:rFonts w:ascii="Times New Roman" w:hAnsi="Times New Roman" w:cs="Times New Roman"/>
          <w:sz w:val="24"/>
          <w:szCs w:val="24"/>
        </w:rPr>
        <w:t xml:space="preserve"> .12.20</w:t>
      </w:r>
      <w:r w:rsidR="000F774A">
        <w:rPr>
          <w:rFonts w:ascii="Times New Roman" w:hAnsi="Times New Roman" w:cs="Times New Roman"/>
          <w:sz w:val="24"/>
          <w:szCs w:val="24"/>
        </w:rPr>
        <w:t>20</w:t>
      </w:r>
      <w:r w:rsidRPr="00D86550">
        <w:rPr>
          <w:rFonts w:ascii="Times New Roman" w:hAnsi="Times New Roman" w:cs="Times New Roman"/>
          <w:sz w:val="24"/>
          <w:szCs w:val="24"/>
        </w:rPr>
        <w:t xml:space="preserve"> “Për mi</w:t>
      </w:r>
      <w:r w:rsidR="0074413D" w:rsidRPr="00D86550">
        <w:rPr>
          <w:rFonts w:ascii="Times New Roman" w:hAnsi="Times New Roman" w:cs="Times New Roman"/>
          <w:sz w:val="24"/>
          <w:szCs w:val="24"/>
        </w:rPr>
        <w:t>ratimin e buxhetit të vitit 20</w:t>
      </w:r>
      <w:r w:rsidR="007F2901" w:rsidRPr="00D86550">
        <w:rPr>
          <w:rFonts w:ascii="Times New Roman" w:hAnsi="Times New Roman" w:cs="Times New Roman"/>
          <w:sz w:val="24"/>
          <w:szCs w:val="24"/>
        </w:rPr>
        <w:t>2</w:t>
      </w:r>
      <w:r w:rsidR="000F774A">
        <w:rPr>
          <w:rFonts w:ascii="Times New Roman" w:hAnsi="Times New Roman" w:cs="Times New Roman"/>
          <w:sz w:val="24"/>
          <w:szCs w:val="24"/>
        </w:rPr>
        <w:t>1</w:t>
      </w:r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r w:rsidR="0022455A" w:rsidRPr="00D86550">
        <w:rPr>
          <w:rFonts w:ascii="Times New Roman" w:hAnsi="Times New Roman" w:cs="Times New Roman"/>
          <w:sz w:val="24"/>
          <w:szCs w:val="24"/>
        </w:rPr>
        <w:t>“.</w:t>
      </w:r>
    </w:p>
    <w:p w14:paraId="52B113B1" w14:textId="77777777" w:rsidR="004C139D" w:rsidRPr="00D86550" w:rsidRDefault="004C139D" w:rsidP="0010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Programi Buxhetor Afatmesëm parashikon</w:t>
      </w:r>
      <w:r w:rsidR="00C86D52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një mbulim sa më të plotë të territorit me shërbime publike cilësore me q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llim përmirësimin e jetesës së qytetarëve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përmirësimin dhe modernizimin e infrastrukturës rrugore urbane dhe asaj rurale, përmirësimin e shërbimit të pastrimit në të gjithë territorin, rri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tjen e sipërfaqeve të gjelbërta,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ndërtimin dhe 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mirëmbajtjen e tregjeve të reja,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përmirësimin e infrast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rukturës turistike dhe aksesit,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mbështetjen e iniciativave për zhvillimin e zonav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e të përmirësimit të biznesit,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mbrojtjen e tokave bujqesore, reabilitimin dhe investimin e infrastrukturën bujqësore, promovimin dhe mar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ketingun e produkteve bujqësore,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mbrojtjen e mjedisit, r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uajtjen dhe përmirësimin e tij,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përmirësimin e sistemit të edukimit dhe trajnimit profesional, sigurimin e kushteve sa më dinjitoze për fëmijët dhe të rinjtë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mbulimin e territorit me shërbime social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 sipas nevojave të komunitetit,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zhvillimin e akti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viteteve kulturore dhe sportive,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sigurimin e mbrojtjes civile dhe menaxhimin e katastrofave në të </w:t>
      </w:r>
      <w:r w:rsidR="00702C77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gjithë territorin e Bashkisë Klos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6E4D469D" w14:textId="77777777" w:rsidR="004C139D" w:rsidRPr="00D86550" w:rsidRDefault="00702C77" w:rsidP="00A37A7B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Bashkia Klos</w:t>
      </w:r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menaxhon dhe administron fondet sipas k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tyre programeve</w:t>
      </w:r>
    </w:p>
    <w:p w14:paraId="259AE2A8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Planifikim, Menaxhim, Administrim (01110)</w:t>
      </w:r>
    </w:p>
    <w:p w14:paraId="41F616FB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Policia Bashki</w:t>
      </w:r>
      <w:r>
        <w:rPr>
          <w:rFonts w:ascii="Times New Roman" w:hAnsi="Times New Roman"/>
          <w:sz w:val="24"/>
          <w:szCs w:val="24"/>
        </w:rPr>
        <w:t>ak</w:t>
      </w:r>
      <w:r w:rsidRPr="00606DB4">
        <w:rPr>
          <w:rFonts w:ascii="Times New Roman" w:hAnsi="Times New Roman"/>
          <w:sz w:val="24"/>
          <w:szCs w:val="24"/>
        </w:rPr>
        <w:t xml:space="preserve">e (03140) </w:t>
      </w:r>
    </w:p>
    <w:p w14:paraId="18DC6DC2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Shërbimi Zjar</w:t>
      </w:r>
      <w:r>
        <w:rPr>
          <w:rFonts w:ascii="Times New Roman" w:hAnsi="Times New Roman"/>
          <w:sz w:val="24"/>
          <w:szCs w:val="24"/>
        </w:rPr>
        <w:t>r</w:t>
      </w:r>
      <w:r w:rsidRPr="00606DB4">
        <w:rPr>
          <w:rFonts w:ascii="Times New Roman" w:hAnsi="Times New Roman"/>
          <w:sz w:val="24"/>
          <w:szCs w:val="24"/>
        </w:rPr>
        <w:t xml:space="preserve">fikës (03280) </w:t>
      </w:r>
    </w:p>
    <w:p w14:paraId="5B6B6565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Ujitja </w:t>
      </w:r>
      <w:r>
        <w:rPr>
          <w:rFonts w:ascii="Times New Roman" w:hAnsi="Times New Roman"/>
          <w:sz w:val="24"/>
          <w:szCs w:val="24"/>
        </w:rPr>
        <w:t>d</w:t>
      </w:r>
      <w:r w:rsidRPr="00606DB4">
        <w:rPr>
          <w:rFonts w:ascii="Times New Roman" w:hAnsi="Times New Roman"/>
          <w:sz w:val="24"/>
          <w:szCs w:val="24"/>
        </w:rPr>
        <w:t xml:space="preserve">he Kullimi (04240) </w:t>
      </w:r>
    </w:p>
    <w:p w14:paraId="421DBD31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Administrimi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06DB4">
        <w:rPr>
          <w:rFonts w:ascii="Times New Roman" w:hAnsi="Times New Roman"/>
          <w:sz w:val="24"/>
          <w:szCs w:val="24"/>
        </w:rPr>
        <w:t>Pyje</w:t>
      </w:r>
      <w:r>
        <w:rPr>
          <w:rFonts w:ascii="Times New Roman" w:hAnsi="Times New Roman"/>
          <w:sz w:val="24"/>
          <w:szCs w:val="24"/>
        </w:rPr>
        <w:t>ve dhe</w:t>
      </w:r>
      <w:r w:rsidRPr="00606DB4">
        <w:rPr>
          <w:rFonts w:ascii="Times New Roman" w:hAnsi="Times New Roman"/>
          <w:sz w:val="24"/>
          <w:szCs w:val="24"/>
        </w:rPr>
        <w:t xml:space="preserve"> Kullotave (04260) </w:t>
      </w:r>
    </w:p>
    <w:p w14:paraId="09EFD10D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lastRenderedPageBreak/>
        <w:t xml:space="preserve">Mirëmbajtja </w:t>
      </w:r>
      <w:r>
        <w:rPr>
          <w:rFonts w:ascii="Times New Roman" w:hAnsi="Times New Roman"/>
          <w:sz w:val="24"/>
          <w:szCs w:val="24"/>
        </w:rPr>
        <w:t>e</w:t>
      </w:r>
      <w:r w:rsidRPr="00606DB4">
        <w:rPr>
          <w:rFonts w:ascii="Times New Roman" w:hAnsi="Times New Roman"/>
          <w:sz w:val="24"/>
          <w:szCs w:val="24"/>
        </w:rPr>
        <w:t xml:space="preserve"> Rrugëve Rurale (04520) </w:t>
      </w:r>
    </w:p>
    <w:p w14:paraId="5033A7CE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Shërbimet Publike (06260) </w:t>
      </w:r>
    </w:p>
    <w:p w14:paraId="68B959A2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Aktivitetet Sportive (08130)</w:t>
      </w:r>
    </w:p>
    <w:p w14:paraId="29B086DA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Aktivitetet Kulturore (08230) </w:t>
      </w:r>
    </w:p>
    <w:p w14:paraId="74321B5B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Arsimi Parashkollor (09120) </w:t>
      </w:r>
    </w:p>
    <w:p w14:paraId="41505ACF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Arsimi Parauniversitar (09230)</w:t>
      </w:r>
    </w:p>
    <w:p w14:paraId="42B88EA4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Ujësjellësi (06330)</w:t>
      </w:r>
    </w:p>
    <w:p w14:paraId="3D450272" w14:textId="77777777" w:rsidR="001148AB" w:rsidRPr="003B7C08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analet e Ujërave të Zeza</w:t>
      </w:r>
      <w:r w:rsidRPr="00606DB4">
        <w:rPr>
          <w:rFonts w:ascii="Times New Roman" w:hAnsi="Times New Roman"/>
          <w:sz w:val="24"/>
          <w:szCs w:val="24"/>
        </w:rPr>
        <w:t xml:space="preserve"> (05</w:t>
      </w:r>
      <w:r>
        <w:rPr>
          <w:rFonts w:ascii="Times New Roman" w:hAnsi="Times New Roman"/>
          <w:sz w:val="24"/>
          <w:szCs w:val="24"/>
        </w:rPr>
        <w:t>2</w:t>
      </w:r>
      <w:r w:rsidRPr="00606DB4">
        <w:rPr>
          <w:rFonts w:ascii="Times New Roman" w:hAnsi="Times New Roman"/>
          <w:sz w:val="24"/>
          <w:szCs w:val="24"/>
        </w:rPr>
        <w:t>00)</w:t>
      </w:r>
    </w:p>
    <w:p w14:paraId="1B7B933A" w14:textId="77777777" w:rsidR="001148AB" w:rsidRPr="001148AB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Pastr</w:t>
      </w:r>
      <w:r w:rsidRPr="003B7C08">
        <w:rPr>
          <w:rFonts w:ascii="Times New Roman" w:hAnsi="Times New Roman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DB4">
        <w:rPr>
          <w:rFonts w:ascii="Times New Roman" w:hAnsi="Times New Roman"/>
          <w:sz w:val="24"/>
          <w:szCs w:val="24"/>
        </w:rPr>
        <w:t>(05</w:t>
      </w:r>
      <w:r>
        <w:rPr>
          <w:rFonts w:ascii="Times New Roman" w:hAnsi="Times New Roman"/>
          <w:sz w:val="24"/>
          <w:szCs w:val="24"/>
        </w:rPr>
        <w:t>1</w:t>
      </w:r>
      <w:r w:rsidRPr="00606DB4">
        <w:rPr>
          <w:rFonts w:ascii="Times New Roman" w:hAnsi="Times New Roman"/>
          <w:sz w:val="24"/>
          <w:szCs w:val="24"/>
        </w:rPr>
        <w:t>00)</w:t>
      </w:r>
    </w:p>
    <w:p w14:paraId="6ECBDA4E" w14:textId="77777777" w:rsidR="004C139D" w:rsidRDefault="004C139D" w:rsidP="00A37A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Burimet e financimit 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bux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hetit të Bashkisë për vitin 202</w:t>
      </w:r>
      <w:r w:rsidR="000F774A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vijnë nga dy burime: </w:t>
      </w:r>
    </w:p>
    <w:p w14:paraId="1D82D20E" w14:textId="77777777" w:rsidR="002C5F03" w:rsidRPr="00D86550" w:rsidRDefault="002C5F03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EC13655" w14:textId="77777777"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Nga burimet e veta vendore</w:t>
      </w:r>
      <w:r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ku përfshihen të ardhurat nga taksat vendore dhe taksat e ndara, 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ardhurat nga tarifat vendore, 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ardhura 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tjera, donacione dhe 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ardhura q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trash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gohen.</w:t>
      </w:r>
    </w:p>
    <w:p w14:paraId="154E2D27" w14:textId="77777777"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326F593" w14:textId="77777777" w:rsidR="00D86550" w:rsidRPr="000F774A" w:rsidRDefault="004C139D" w:rsidP="000F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>Nga burimet qendrore</w:t>
      </w:r>
      <w:r w:rsidRPr="00D8655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, </w:t>
      </w:r>
      <w:r w:rsidRPr="00D86550">
        <w:rPr>
          <w:rFonts w:ascii="Times New Roman" w:eastAsiaTheme="minorHAnsi" w:hAnsi="Times New Roman" w:cs="Times New Roman"/>
          <w:sz w:val="24"/>
          <w:szCs w:val="24"/>
        </w:rPr>
        <w:t>ku përfsh</w:t>
      </w:r>
      <w:r w:rsidR="006F04AC" w:rsidRPr="00D86550">
        <w:rPr>
          <w:rFonts w:ascii="Times New Roman" w:eastAsiaTheme="minorHAnsi" w:hAnsi="Times New Roman" w:cs="Times New Roman"/>
          <w:sz w:val="24"/>
          <w:szCs w:val="24"/>
        </w:rPr>
        <w:t xml:space="preserve">ihen transferta e pakushtëzuar, </w:t>
      </w:r>
      <w:r w:rsidRPr="00D86550">
        <w:rPr>
          <w:rFonts w:ascii="Times New Roman" w:eastAsiaTheme="minorHAnsi" w:hAnsi="Times New Roman" w:cs="Times New Roman"/>
          <w:sz w:val="24"/>
          <w:szCs w:val="24"/>
        </w:rPr>
        <w:t>transferta specifike për funksionet e reja, që i jane transferuar Bashkisë dhe transferta e kushtëzuar.</w:t>
      </w:r>
    </w:p>
    <w:p w14:paraId="38A80263" w14:textId="6DF77C9D" w:rsidR="004C139D" w:rsidRDefault="00D86550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2.</w:t>
      </w:r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Realizimi i t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ë </w:t>
      </w:r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ardhurave t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ë </w:t>
      </w:r>
      <w:proofErr w:type="gramStart"/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Bashkisë </w:t>
      </w:r>
      <w:r w:rsidR="00702C77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Klos</w:t>
      </w:r>
      <w:proofErr w:type="gramEnd"/>
      <w:r w:rsidR="00702C77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4F76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nga burimet e veta vendore </w:t>
      </w:r>
      <w:r w:rsidR="00C86D52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për </w:t>
      </w:r>
      <w:r w:rsidR="00172A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8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-</w:t>
      </w:r>
      <w:r w:rsidR="0074413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mujorin 20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2</w:t>
      </w:r>
      <w:r w:rsidR="000F774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1</w:t>
      </w:r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0705EB7" w14:textId="77777777" w:rsidR="00D86550" w:rsidRPr="00D86550" w:rsidRDefault="00D86550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1EE68A7" w14:textId="517D59A0"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 ardhurat e veta vendore përfshijnë të ardhurat nga taksat dhe tarifat vendore, t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ardhurat t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tjera dhe </w:t>
      </w:r>
      <w:proofErr w:type="gram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donacione.Këto</w:t>
      </w:r>
      <w:proofErr w:type="gram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burime të ardhurash bashkia i përdor për financimin e funksioneve të përcaktuara nga Ligji 139/2015 “Për </w:t>
      </w:r>
      <w:r w:rsidR="00EF4F76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vetëqeve</w:t>
      </w:r>
      <w:r w:rsidR="0074413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r w:rsidR="00C86D52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isjen vendore”. Gjatë </w:t>
      </w:r>
      <w:r w:rsidR="00D442D9">
        <w:rPr>
          <w:rFonts w:ascii="Times New Roman" w:eastAsiaTheme="minorHAnsi" w:hAnsi="Times New Roman" w:cs="Times New Roman"/>
          <w:color w:val="000000"/>
          <w:sz w:val="24"/>
          <w:szCs w:val="24"/>
        </w:rPr>
        <w:t>8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74413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mujorit të vitit 20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0F774A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përveç administrimit dhe dhënies së shërbimit ndaj qytetarëve në gjithë territorin e </w:t>
      </w:r>
      <w:proofErr w:type="gram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saj,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bashkia</w:t>
      </w:r>
      <w:proofErr w:type="gram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menaxhoi burimet e veta dhe siguroi të ardhurat e nevojshme për kryerjen e gjithë funksioneve. </w:t>
      </w:r>
    </w:p>
    <w:p w14:paraId="02317DCD" w14:textId="77777777"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 xml:space="preserve">Kategorizimi i të ardhurave </w:t>
      </w:r>
    </w:p>
    <w:p w14:paraId="3FB3DE9D" w14:textId="77777777" w:rsidR="00285B20" w:rsidRPr="00D86550" w:rsidRDefault="00285B20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2700F44" w14:textId="77777777" w:rsidR="004C139D" w:rsidRPr="00D86550" w:rsidRDefault="00B46943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b/>
          <w:sz w:val="24"/>
          <w:szCs w:val="24"/>
        </w:rPr>
        <w:t>Taksat vendore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14:paraId="50069991" w14:textId="77777777"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mbi pasurinë e paluajtshme, për ndërtesa, troje dhe toka bujqësore </w:t>
      </w:r>
    </w:p>
    <w:p w14:paraId="283E1EE0" w14:textId="77777777"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e ndikimit në infrastrukturë nga ndërtimet e reja </w:t>
      </w:r>
    </w:p>
    <w:p w14:paraId="723350FD" w14:textId="77777777"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e fjetjes në hotel </w:t>
      </w:r>
    </w:p>
    <w:p w14:paraId="35B6DD0B" w14:textId="77777777"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e tabelës për qëllime reklamimi ose identifikimi </w:t>
      </w:r>
    </w:p>
    <w:p w14:paraId="434AAE76" w14:textId="77777777" w:rsidR="004C139D" w:rsidRPr="00D86550" w:rsidRDefault="00032D84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Tatimi thjeshtuar mbi fitimin, biznesi vogël nga 5 milion deri ne 8 milion, </w:t>
      </w:r>
    </w:p>
    <w:p w14:paraId="2313B8F0" w14:textId="77777777" w:rsidR="00F42840" w:rsidRDefault="00F42840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6AAA162" w14:textId="77777777" w:rsidR="004C139D" w:rsidRPr="00D86550" w:rsidRDefault="004C139D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/>
          <w:sz w:val="24"/>
          <w:szCs w:val="24"/>
        </w:rPr>
        <w:t xml:space="preserve"> Taksat e ndara </w:t>
      </w:r>
    </w:p>
    <w:p w14:paraId="1AFE1069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mbi kalimin e</w:t>
      </w:r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 xml:space="preserve"> të drejtës së pronësisë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FC83D86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</w:t>
      </w:r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>vjetore e mjeteve të përdorura</w:t>
      </w:r>
    </w:p>
    <w:p w14:paraId="5FED0C0E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Të ardhura pjesore nga taksa e rentës minerare </w:t>
      </w:r>
    </w:p>
    <w:p w14:paraId="23F44EC7" w14:textId="77777777" w:rsidR="004C139D" w:rsidRPr="00D86550" w:rsidRDefault="00032D84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Të ardhura pjesore nga tatimi mbi të ardhurat personale </w:t>
      </w:r>
    </w:p>
    <w:p w14:paraId="6E7EEC07" w14:textId="77777777" w:rsidR="004C139D" w:rsidRPr="00D86550" w:rsidRDefault="004C139D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- Tarifat vendore </w:t>
      </w:r>
    </w:p>
    <w:p w14:paraId="1631AA2D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e pastrimit dhe largimit të mbeturinave </w:t>
      </w:r>
    </w:p>
    <w:p w14:paraId="0A5A4DE7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për ndriçimin publik </w:t>
      </w:r>
    </w:p>
    <w:p w14:paraId="456B4A52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për gjelbrimin </w:t>
      </w:r>
    </w:p>
    <w:p w14:paraId="400EF67E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të shërbimit ad</w:t>
      </w:r>
      <w:r w:rsidR="00C86D52" w:rsidRPr="00D86550">
        <w:rPr>
          <w:rFonts w:ascii="Times New Roman" w:eastAsiaTheme="minorHAnsi" w:hAnsi="Times New Roman" w:cs="Times New Roman"/>
          <w:sz w:val="24"/>
          <w:szCs w:val="24"/>
        </w:rPr>
        <w:t xml:space="preserve">ministrativ të </w:t>
      </w:r>
      <w:proofErr w:type="gramStart"/>
      <w:r w:rsidR="00C86D52" w:rsidRPr="00D86550">
        <w:rPr>
          <w:rFonts w:ascii="Times New Roman" w:eastAsiaTheme="minorHAnsi" w:hAnsi="Times New Roman" w:cs="Times New Roman"/>
          <w:sz w:val="24"/>
          <w:szCs w:val="24"/>
        </w:rPr>
        <w:t>bashkisë  klos</w:t>
      </w:r>
      <w:proofErr w:type="gramEnd"/>
    </w:p>
    <w:p w14:paraId="19131D49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për parkimin e mjeteve e liçensuara dhe vendparkime publike </w:t>
      </w:r>
    </w:p>
    <w:p w14:paraId="0D574760" w14:textId="77777777" w:rsidR="004C139D" w:rsidRPr="00D86550" w:rsidRDefault="00702C77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Tarifat e shërbimeve që kryen struktura e mbrojtjes nga zjarri </w:t>
      </w:r>
    </w:p>
    <w:p w14:paraId="6859D6C9" w14:textId="77777777" w:rsidR="004C139D" w:rsidRPr="00D86550" w:rsidRDefault="00702C77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për zënien e hapësirave publike </w:t>
      </w:r>
    </w:p>
    <w:p w14:paraId="5991BD9A" w14:textId="77777777" w:rsidR="004C139D" w:rsidRPr="00D86550" w:rsidRDefault="004C139D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- Të ardhura të tjera: </w:t>
      </w:r>
    </w:p>
    <w:p w14:paraId="47239BF4" w14:textId="77777777"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Të ardhura nga gjoba </w:t>
      </w:r>
    </w:p>
    <w:p w14:paraId="3C22C5C5" w14:textId="77777777" w:rsidR="00431121" w:rsidRPr="00D86550" w:rsidRDefault="00032D84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Të ardhura nga dhënia me qira e aseteve, zhdëmtime, shitja e mallrave </w:t>
      </w:r>
    </w:p>
    <w:p w14:paraId="1D09E026" w14:textId="77777777" w:rsidR="00285B20" w:rsidRPr="00D86550" w:rsidRDefault="00285B20" w:rsidP="00D86550">
      <w:pPr>
        <w:rPr>
          <w:rFonts w:ascii="Times New Roman" w:hAnsi="Times New Roman" w:cs="Times New Roman"/>
          <w:sz w:val="24"/>
          <w:szCs w:val="24"/>
        </w:rPr>
      </w:pPr>
    </w:p>
    <w:p w14:paraId="1EE8D385" w14:textId="272E2918" w:rsidR="00571E63" w:rsidRPr="003A4743" w:rsidRDefault="00285B20" w:rsidP="003A4743">
      <w:pPr>
        <w:rPr>
          <w:rFonts w:ascii="Times New Roman" w:hAnsi="Times New Roman" w:cs="Times New Roman"/>
          <w:sz w:val="24"/>
          <w:szCs w:val="24"/>
        </w:rPr>
      </w:pPr>
      <w:r w:rsidRPr="00D86550">
        <w:rPr>
          <w:rFonts w:ascii="Times New Roman" w:hAnsi="Times New Roman" w:cs="Times New Roman"/>
          <w:sz w:val="24"/>
          <w:szCs w:val="24"/>
        </w:rPr>
        <w:t>T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r w:rsidRPr="00D86550">
        <w:rPr>
          <w:rFonts w:ascii="Times New Roman" w:hAnsi="Times New Roman" w:cs="Times New Roman"/>
          <w:sz w:val="24"/>
          <w:szCs w:val="24"/>
        </w:rPr>
        <w:t xml:space="preserve"> ardhurat nga burimet </w:t>
      </w:r>
      <w:r w:rsidR="00C86D52" w:rsidRPr="00D86550">
        <w:rPr>
          <w:rFonts w:ascii="Times New Roman" w:hAnsi="Times New Roman" w:cs="Times New Roman"/>
          <w:sz w:val="24"/>
          <w:szCs w:val="24"/>
        </w:rPr>
        <w:t>e veta vendore t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r w:rsidR="00C86D52" w:rsidRPr="00D86550">
        <w:rPr>
          <w:rFonts w:ascii="Times New Roman" w:hAnsi="Times New Roman" w:cs="Times New Roman"/>
          <w:sz w:val="24"/>
          <w:szCs w:val="24"/>
        </w:rPr>
        <w:t xml:space="preserve"> Bashkis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r w:rsidR="00C86D52" w:rsidRPr="00D86550">
        <w:rPr>
          <w:rFonts w:ascii="Times New Roman" w:hAnsi="Times New Roman" w:cs="Times New Roman"/>
          <w:sz w:val="24"/>
          <w:szCs w:val="24"/>
        </w:rPr>
        <w:t xml:space="preserve"> p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r w:rsidR="00C86D52" w:rsidRPr="00D86550">
        <w:rPr>
          <w:rFonts w:ascii="Times New Roman" w:hAnsi="Times New Roman" w:cs="Times New Roman"/>
          <w:sz w:val="24"/>
          <w:szCs w:val="24"/>
        </w:rPr>
        <w:t>r</w:t>
      </w:r>
      <w:r w:rsid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C6564B">
        <w:rPr>
          <w:rFonts w:ascii="Times New Roman" w:hAnsi="Times New Roman" w:cs="Times New Roman"/>
          <w:sz w:val="24"/>
          <w:szCs w:val="24"/>
        </w:rPr>
        <w:t>8</w:t>
      </w:r>
      <w:r w:rsidR="00B46943" w:rsidRPr="00D86550">
        <w:rPr>
          <w:rFonts w:ascii="Times New Roman" w:hAnsi="Times New Roman" w:cs="Times New Roman"/>
          <w:sz w:val="24"/>
          <w:szCs w:val="24"/>
        </w:rPr>
        <w:t>-</w:t>
      </w:r>
      <w:r w:rsidRPr="00D86550">
        <w:rPr>
          <w:rFonts w:ascii="Times New Roman" w:hAnsi="Times New Roman" w:cs="Times New Roman"/>
          <w:sz w:val="24"/>
          <w:szCs w:val="24"/>
        </w:rPr>
        <w:t>mujorin</w:t>
      </w:r>
      <w:r w:rsidR="00F4284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442" w:type="dxa"/>
        <w:tblInd w:w="93" w:type="dxa"/>
        <w:tblLook w:val="04A0" w:firstRow="1" w:lastRow="0" w:firstColumn="1" w:lastColumn="0" w:noHBand="0" w:noVBand="1"/>
      </w:tblPr>
      <w:tblGrid>
        <w:gridCol w:w="950"/>
        <w:gridCol w:w="2891"/>
        <w:gridCol w:w="1098"/>
        <w:gridCol w:w="476"/>
        <w:gridCol w:w="3027"/>
      </w:tblGrid>
      <w:tr w:rsidR="006C5000" w:rsidRPr="00571E63" w14:paraId="069120E3" w14:textId="77777777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441" w14:textId="77777777"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ART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1A1" w14:textId="77777777"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LLOJI  I</w:t>
            </w:r>
            <w:proofErr w:type="gramEnd"/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Ë</w:t>
            </w: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ARDHURAVE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4DC88" w14:textId="77777777"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Plani I të ardhurave (vjetor)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2E96" w14:textId="77777777"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Totali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ë</w:t>
            </w: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tuar</w:t>
            </w:r>
          </w:p>
        </w:tc>
      </w:tr>
      <w:tr w:rsidR="000F774A" w:rsidRPr="00571E63" w14:paraId="303B9C89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9A1" w14:textId="77777777"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BB4" w14:textId="77777777"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Taksë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  biznesi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E244B" w14:textId="77777777" w:rsidR="000F774A" w:rsidRPr="00571E6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2B2A" w14:textId="77777777" w:rsidR="000F774A" w:rsidRPr="00571E63" w:rsidRDefault="000F774A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302.51</w:t>
            </w:r>
          </w:p>
        </w:tc>
      </w:tr>
      <w:tr w:rsidR="000F774A" w:rsidRPr="00571E63" w14:paraId="260D4771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909" w14:textId="77777777"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33C" w14:textId="77777777"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Tatim I thjeshtuar mbi fitimin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2D19" w14:textId="77777777"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2326" w14:textId="77777777" w:rsidR="000F774A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904.676</w:t>
            </w:r>
          </w:p>
        </w:tc>
      </w:tr>
      <w:tr w:rsidR="000F774A" w:rsidRPr="00C67C70" w14:paraId="1F4A8DD9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7D56" w14:textId="77777777"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7020100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2A6E" w14:textId="77777777"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Tatim    token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7DCC" w14:textId="77777777"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F205" w14:textId="17EBCD4A" w:rsidR="000F774A" w:rsidRPr="00137E40" w:rsidRDefault="00D442D9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211.313</w:t>
            </w:r>
          </w:p>
        </w:tc>
      </w:tr>
      <w:tr w:rsidR="000F774A" w:rsidRPr="00571E63" w14:paraId="288AD9D1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841E" w14:textId="77777777"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7020200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34EA" w14:textId="77777777"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Tatim    ndertese 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FA975" w14:textId="77777777"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CD0A" w14:textId="7325309F" w:rsidR="000F774A" w:rsidRPr="00137E40" w:rsidRDefault="00D442D9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874.882</w:t>
            </w:r>
          </w:p>
        </w:tc>
      </w:tr>
      <w:tr w:rsidR="000F774A" w:rsidRPr="00C67C70" w14:paraId="451BB1E5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F0F4" w14:textId="77777777"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AC2A" w14:textId="77777777"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Leje ndertimi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393E8" w14:textId="77777777" w:rsidR="000F774A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2485" w14:textId="6CCD7FCB" w:rsidR="000F774A" w:rsidRPr="00137E40" w:rsidRDefault="00D442D9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1689.359</w:t>
            </w:r>
          </w:p>
        </w:tc>
      </w:tr>
      <w:tr w:rsidR="000F774A" w:rsidRPr="00571E63" w14:paraId="1054ADD4" w14:textId="77777777" w:rsidTr="00D442D9">
        <w:trPr>
          <w:trHeight w:val="1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8525" w14:textId="77777777" w:rsidR="000F774A" w:rsidRPr="00571E63" w:rsidRDefault="000F774A" w:rsidP="0087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B169" w14:textId="77777777" w:rsidR="000F774A" w:rsidRPr="00571E63" w:rsidRDefault="000F774A" w:rsidP="0087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Takse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 për fjetjen në hotel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6E23D" w14:textId="77777777"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F083" w14:textId="77777777" w:rsidR="000F774A" w:rsidRPr="00137E40" w:rsidRDefault="000F774A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2D9" w:rsidRPr="00571E63" w14:paraId="72D9A762" w14:textId="77777777" w:rsidTr="00D442D9">
        <w:trPr>
          <w:trHeight w:val="3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4247" w14:textId="5FF394D9" w:rsidR="00D442D9" w:rsidRPr="00571E63" w:rsidRDefault="00D442D9" w:rsidP="0087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7035007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67F9" w14:textId="173785A8" w:rsidR="00D442D9" w:rsidRPr="00571E63" w:rsidRDefault="00D442D9" w:rsidP="0087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 për therjen e bagëtive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48E8D" w14:textId="7FD53A45" w:rsidR="00D442D9" w:rsidRDefault="00D442D9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A1EC" w14:textId="3E633AD8" w:rsidR="00D442D9" w:rsidRPr="00137E40" w:rsidRDefault="00D442D9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</w:tr>
      <w:tr w:rsidR="009B159B" w:rsidRPr="00C67C70" w14:paraId="292FDA5A" w14:textId="77777777" w:rsidTr="00D442D9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687F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98BF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    reklame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8B3D" w14:textId="77777777"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7150" w14:textId="3E5BB9C0" w:rsidR="009B159B" w:rsidRPr="00137E40" w:rsidRDefault="00D442D9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76.095</w:t>
            </w:r>
          </w:p>
        </w:tc>
      </w:tr>
      <w:tr w:rsidR="009B159B" w:rsidRPr="00C67C70" w14:paraId="25D2D79B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670B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DB40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   tabele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90051" w14:textId="77777777"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E3A5" w14:textId="4D292D25" w:rsidR="009B159B" w:rsidRPr="00137E40" w:rsidRDefault="00D442D9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7.537</w:t>
            </w:r>
          </w:p>
        </w:tc>
      </w:tr>
      <w:tr w:rsidR="009B159B" w:rsidRPr="00571E63" w14:paraId="50C34F10" w14:textId="77777777" w:rsidTr="00D442D9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24A9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2896" w14:textId="77777777" w:rsidR="009B159B" w:rsidRPr="00571E63" w:rsidRDefault="009B159B" w:rsidP="0047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 shfrytezimi lende drusore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6B704" w14:textId="77777777"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FAF5" w14:textId="02E2F4A7" w:rsidR="00610226" w:rsidRPr="00137E40" w:rsidRDefault="00D442D9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1132</w:t>
            </w:r>
            <w:r w:rsidR="00C65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.515</w:t>
            </w:r>
          </w:p>
        </w:tc>
      </w:tr>
      <w:tr w:rsidR="009B159B" w:rsidRPr="00C67C70" w14:paraId="6A768190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EC4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6D55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T.vend</w:t>
            </w:r>
            <w:proofErr w:type="gram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pastrimi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345D" w14:textId="77777777"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AF7F" w14:textId="385035CE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1151.642</w:t>
            </w:r>
          </w:p>
        </w:tc>
      </w:tr>
      <w:tr w:rsidR="009B159B" w:rsidRPr="00571E63" w14:paraId="69F5C0BB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56C4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74CB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vendore ndriçimi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768C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ACB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56.291</w:t>
            </w:r>
          </w:p>
        </w:tc>
      </w:tr>
      <w:tr w:rsidR="009B159B" w:rsidRPr="00571E63" w14:paraId="5C67DC47" w14:textId="77777777" w:rsidTr="007625D3">
        <w:trPr>
          <w:trHeight w:val="3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AE9D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66FE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vendore per dhenie leje mjedisore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13B0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12B0" w14:textId="32E02F1A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616.667</w:t>
            </w:r>
          </w:p>
        </w:tc>
      </w:tr>
      <w:tr w:rsidR="009B159B" w:rsidRPr="00C67C70" w14:paraId="3D557D61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70D4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311C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   Vendore per truallin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CC92" w14:textId="77777777"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EF3B" w14:textId="4C8ED281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341.297</w:t>
            </w:r>
          </w:p>
        </w:tc>
      </w:tr>
      <w:tr w:rsidR="009B159B" w:rsidRPr="00C67C70" w14:paraId="1B7EC67F" w14:textId="77777777" w:rsidTr="007625D3">
        <w:trPr>
          <w:trHeight w:val="32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CF01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07E6" w14:textId="77777777" w:rsidR="009B159B" w:rsidRPr="00571E63" w:rsidRDefault="00F36E07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Takse  </w:t>
            </w:r>
            <w:r w:rsidR="009B159B"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</w:t>
            </w:r>
            <w:proofErr w:type="gramEnd"/>
            <w:r w:rsidR="009B159B"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  ujin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AE4F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0FE5" w14:textId="5B4EE174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6353.899</w:t>
            </w:r>
          </w:p>
        </w:tc>
      </w:tr>
      <w:tr w:rsidR="009B159B" w:rsidRPr="00571E63" w14:paraId="7D681B41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A4D1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C5FD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vendore per çert. E perdorimit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42924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26B1" w14:textId="47BC7654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9B159B" w:rsidRPr="00571E63" w14:paraId="3B17E051" w14:textId="77777777" w:rsidTr="007625D3">
        <w:trPr>
          <w:trHeight w:val="8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8D5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7035032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1ED8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vend. Per shqyrtim leje zhvillim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50EF3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48E1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307433" w14:paraId="6BB891A6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5194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7035033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5F8D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Tarife per leshime vertetimi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7453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4E4C" w14:textId="5AE2AFE5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9B159B" w:rsidRPr="00571E63" w14:paraId="4BB1451F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778E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7035040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4BF2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Tarif vend. </w:t>
            </w:r>
            <w:proofErr w:type="gram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  leje</w:t>
            </w:r>
            <w:proofErr w:type="gram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ndertimi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2FB9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9784" w14:textId="664ED374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136.285</w:t>
            </w:r>
          </w:p>
        </w:tc>
      </w:tr>
      <w:tr w:rsidR="009B159B" w:rsidRPr="00571E63" w14:paraId="79038FB3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982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2980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 tjera taksa e tarifa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9F535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C6B2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0C18BBAD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BB9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698C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Qera  per</w:t>
            </w:r>
            <w:proofErr w:type="gram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troje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E399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1FDB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530.3</w:t>
            </w:r>
          </w:p>
        </w:tc>
      </w:tr>
      <w:tr w:rsidR="009B159B" w:rsidRPr="00307433" w14:paraId="586B81A5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884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00FA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ardh. Nga shfrytz. I nentokes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B7A52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6D3D" w14:textId="7844FCD1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1620</w:t>
            </w:r>
          </w:p>
        </w:tc>
      </w:tr>
      <w:tr w:rsidR="009B159B" w:rsidRPr="00571E63" w14:paraId="440243AB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718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390A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Qera   ndertese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E4CF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D189" w14:textId="2651F7A3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46.56</w:t>
            </w:r>
          </w:p>
        </w:tc>
      </w:tr>
      <w:tr w:rsidR="009B159B" w:rsidRPr="00571E63" w14:paraId="44EF2316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DB3A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7109700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0D52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ardhura nga qira per paisjet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0E70B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6C30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478AD9ED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DEEE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7109900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256F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 </w:t>
            </w:r>
            <w:proofErr w:type="gram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  te</w:t>
            </w:r>
            <w:proofErr w:type="gram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ardhura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C60C" w14:textId="77777777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B970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60B6FDFD" w14:textId="77777777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2394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7110106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AD5F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Leje trasporti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3EFBA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80B9" w14:textId="11DB2DA2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474.182</w:t>
            </w:r>
          </w:p>
        </w:tc>
      </w:tr>
      <w:tr w:rsidR="009B159B" w:rsidRPr="00571E63" w14:paraId="5EBDF667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C95F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7110501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2205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Tarifa   pastrimi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1F1DB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48CE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3132A38D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B917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7110504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81DE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per rregj. Per vendb. Te ri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A0BAB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A027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119A38C2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3894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7111007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763C" w14:textId="77777777" w:rsidR="009B159B" w:rsidRPr="00571E63" w:rsidRDefault="009B159B" w:rsidP="00C11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nga parkingu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A800" w14:textId="77777777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D76D" w14:textId="34104726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9B159B" w:rsidRPr="00571E63" w14:paraId="41B770C6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1AE1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7110599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109E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 </w:t>
            </w:r>
            <w:proofErr w:type="gram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  tarifa</w:t>
            </w:r>
            <w:proofErr w:type="gram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administer.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3FEF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990D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35FFC410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28E2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7113099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2E7B" w14:textId="77777777" w:rsidR="009B159B" w:rsidRPr="00571E63" w:rsidRDefault="009B159B" w:rsidP="0087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 </w:t>
            </w:r>
            <w:proofErr w:type="gram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  tarifa</w:t>
            </w:r>
            <w:proofErr w:type="gram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Sherb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B105C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4D92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1D652C19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747A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7111001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3DEB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ardh. Kopshtet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32CB" w14:textId="77777777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6818" w14:textId="5581CABB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508.02</w:t>
            </w:r>
          </w:p>
        </w:tc>
      </w:tr>
      <w:tr w:rsidR="009B159B" w:rsidRPr="00571E63" w14:paraId="72309E64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8A95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7113001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4540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ardh. nga shit e prod.bujq.dhe pyjore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A142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484D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3C0395C5" w14:textId="77777777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5C29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7111099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7839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tjera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E8B1" w14:textId="77777777" w:rsidR="009B159B" w:rsidRPr="00137E40" w:rsidRDefault="002F71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8027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49ACE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6DB77873" w14:textId="77777777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8499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7115499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E036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 </w:t>
            </w:r>
            <w:proofErr w:type="gram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  gjioba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2508F" w14:textId="19909CF1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48BA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EC0E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48F94362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C9CB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7115500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3E73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Kamat vonesa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E831D" w14:textId="5BE17C20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D85D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1FAF" w14:textId="7463C8C4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9.883</w:t>
            </w:r>
          </w:p>
        </w:tc>
      </w:tr>
      <w:tr w:rsidR="009B159B" w:rsidRPr="00571E63" w14:paraId="20E0D13D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D30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7115600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97DF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Sekuestrime dhe zhdemtime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5282A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D183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6AFA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7D15920E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D185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7190990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DCA4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ardhura te tjera jo tatimore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66D32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0D79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D3F6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701EB073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0F82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7200102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C1C6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Grant nga Qarku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290B5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7069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1AFA" w14:textId="3319EBAF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497.049</w:t>
            </w:r>
          </w:p>
        </w:tc>
      </w:tr>
      <w:tr w:rsidR="009B159B" w:rsidRPr="00571E63" w14:paraId="7945A05D" w14:textId="77777777" w:rsidTr="007625D3">
        <w:trPr>
          <w:trHeight w:val="31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1E7E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7201101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A535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T.e Automjeteve (grant)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8CF80" w14:textId="04736262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350C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D524" w14:textId="5991F9DB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2921.742</w:t>
            </w:r>
          </w:p>
        </w:tc>
      </w:tr>
      <w:tr w:rsidR="009B159B" w:rsidRPr="00307433" w14:paraId="42B7B116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0B43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7201101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16BA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Renta   minerare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3D47A" w14:textId="502B1F7F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56B6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70D7" w14:textId="21643C48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3.75</w:t>
            </w:r>
          </w:p>
        </w:tc>
      </w:tr>
      <w:tr w:rsidR="009B159B" w:rsidRPr="00571E63" w14:paraId="6ADC75DD" w14:textId="77777777" w:rsidTr="007625D3">
        <w:trPr>
          <w:trHeight w:val="40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6FB0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7207010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6C7B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  ardhura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nga TAP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C97B3" w14:textId="1D695446" w:rsidR="009B159B" w:rsidRPr="00571E6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B93F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6C3F" w14:textId="6CD2CB28" w:rsidR="009B159B" w:rsidRPr="00571E63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1379.466</w:t>
            </w:r>
          </w:p>
        </w:tc>
      </w:tr>
      <w:tr w:rsidR="009B159B" w:rsidRPr="00571E63" w14:paraId="58D94506" w14:textId="77777777" w:rsidTr="007625D3">
        <w:trPr>
          <w:trHeight w:val="45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9C58" w14:textId="77777777" w:rsidR="009B159B" w:rsidRPr="00571E63" w:rsidRDefault="009B159B" w:rsidP="003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7207010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9597" w14:textId="77777777" w:rsidR="009B159B" w:rsidRPr="00571E63" w:rsidRDefault="009B159B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Spons. Nga organizata joqeveritare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B8F7C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426A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CC973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63041C01" w14:textId="77777777" w:rsidTr="007625D3">
        <w:trPr>
          <w:trHeight w:val="27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E7F3" w14:textId="77777777" w:rsidR="009B159B" w:rsidRPr="00571E63" w:rsidRDefault="009B159B" w:rsidP="003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7207011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16EB" w14:textId="77777777" w:rsidR="009B159B" w:rsidRPr="00571E63" w:rsidRDefault="009B159B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Sponsorizime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FED58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16BF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65B1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14738315" w14:textId="77777777" w:rsidTr="007625D3">
        <w:trPr>
          <w:trHeight w:val="4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3100" w14:textId="77777777" w:rsidR="009B159B" w:rsidRPr="00571E63" w:rsidRDefault="009B159B" w:rsidP="0018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33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904A" w14:textId="77777777" w:rsidR="009B159B" w:rsidRPr="007625D3" w:rsidRDefault="00633BA6" w:rsidP="00633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Tarifë e përkohshme për infrastrukture arsimore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B1EB5" w14:textId="77777777" w:rsidR="007625D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125C597" w14:textId="6DC8B38A" w:rsidR="009B159B" w:rsidRPr="007625D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28C4" w14:textId="77777777" w:rsidR="009B159B" w:rsidRPr="007625D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CB3B" w14:textId="479CB8A2" w:rsidR="009B159B" w:rsidRPr="007625D3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129.09</w:t>
            </w:r>
          </w:p>
        </w:tc>
      </w:tr>
      <w:tr w:rsidR="009B159B" w:rsidRPr="00571E63" w14:paraId="0E960929" w14:textId="77777777" w:rsidTr="007625D3">
        <w:trPr>
          <w:trHeight w:val="3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7ECB" w14:textId="77777777" w:rsidR="009B159B" w:rsidRPr="00571E63" w:rsidRDefault="009B159B" w:rsidP="0018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F422" w14:textId="77777777" w:rsidR="009B159B" w:rsidRPr="00151C53" w:rsidRDefault="009B159B" w:rsidP="0018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SHUMA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693A4" w14:textId="77777777" w:rsidR="007625D3" w:rsidRPr="001E744D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6CAEBE0" w14:textId="6263F04C" w:rsidR="009B159B" w:rsidRPr="001E744D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E74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53,497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9611" w14:textId="77777777" w:rsidR="009B159B" w:rsidRPr="001E744D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CBAA" w14:textId="3A63967A" w:rsidR="009B159B" w:rsidRPr="001E744D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22487.71</w:t>
            </w:r>
          </w:p>
        </w:tc>
      </w:tr>
    </w:tbl>
    <w:p w14:paraId="2CEA198D" w14:textId="6BDF5112" w:rsidR="00571E63" w:rsidRDefault="00571E63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2BE2FDC8" w14:textId="77777777" w:rsidR="00425F72" w:rsidRDefault="00425F72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08263C12" w14:textId="77777777" w:rsidR="00A37A7B" w:rsidRDefault="00A37A7B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3DDB3F6D" w14:textId="77777777" w:rsidR="00A37A7B" w:rsidRDefault="00A37A7B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1F1D1DFA" w14:textId="77777777" w:rsidR="00A37A7B" w:rsidRDefault="00A37A7B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3B13D072" w14:textId="77777777" w:rsidR="00425F72" w:rsidRDefault="00425F72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023069FA" w14:textId="190A479A" w:rsidR="00425F72" w:rsidRDefault="00B61DF7" w:rsidP="00A37A7B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noProof/>
          <w:color w:val="000000"/>
        </w:rPr>
        <w:drawing>
          <wp:inline distT="0" distB="0" distL="0" distR="0" wp14:anchorId="3A699CD6" wp14:editId="33A39DE4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5E5704" w14:textId="77777777" w:rsidR="00FC6405" w:rsidRDefault="00FC6405" w:rsidP="00B65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8532" w:type="dxa"/>
        <w:tblLook w:val="04A0" w:firstRow="1" w:lastRow="0" w:firstColumn="1" w:lastColumn="0" w:noHBand="0" w:noVBand="1"/>
      </w:tblPr>
      <w:tblGrid>
        <w:gridCol w:w="8640"/>
        <w:gridCol w:w="2250"/>
        <w:gridCol w:w="2880"/>
        <w:gridCol w:w="2160"/>
        <w:gridCol w:w="9"/>
      </w:tblGrid>
      <w:tr w:rsidR="00A37A7B" w14:paraId="362E1CDC" w14:textId="77777777" w:rsidTr="00CC71D1">
        <w:trPr>
          <w:gridAfter w:val="1"/>
          <w:wAfter w:w="9" w:type="dxa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CFAF7" w14:textId="77777777" w:rsidR="00A37A7B" w:rsidRDefault="00A37A7B" w:rsidP="00CC71D1">
            <w:pPr>
              <w:tabs>
                <w:tab w:val="right" w:pos="13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749D4A" w14:textId="77777777" w:rsidR="00A6152D" w:rsidRPr="002D14CC" w:rsidRDefault="00A6152D" w:rsidP="00CC71D1">
            <w:pPr>
              <w:tabs>
                <w:tab w:val="right" w:pos="13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6C2E544" w14:textId="77777777" w:rsidR="00A37A7B" w:rsidRPr="002D14CC" w:rsidRDefault="00A37A7B" w:rsidP="00CC71D1">
            <w:pPr>
              <w:tabs>
                <w:tab w:val="right" w:pos="13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Muaji</w:t>
            </w:r>
          </w:p>
        </w:tc>
        <w:tc>
          <w:tcPr>
            <w:tcW w:w="2880" w:type="dxa"/>
          </w:tcPr>
          <w:p w14:paraId="6DE2432F" w14:textId="77777777" w:rsidR="00A37A7B" w:rsidRPr="002D14CC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2D14C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Plan(000/lekë)</w:t>
            </w:r>
          </w:p>
        </w:tc>
        <w:tc>
          <w:tcPr>
            <w:tcW w:w="2160" w:type="dxa"/>
          </w:tcPr>
          <w:p w14:paraId="1C3847FB" w14:textId="77777777" w:rsidR="00A37A7B" w:rsidRPr="002D14CC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2D14C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Fakt(000/lekë)</w:t>
            </w:r>
          </w:p>
        </w:tc>
      </w:tr>
      <w:tr w:rsidR="00A37A7B" w14:paraId="1E9DDAF8" w14:textId="77777777" w:rsidTr="00CC71D1">
        <w:trPr>
          <w:gridAfter w:val="1"/>
          <w:wAfter w:w="9" w:type="dxa"/>
          <w:trHeight w:val="440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5F200" w14:textId="15A9F633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Janar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EF1A7D1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Janar</w:t>
            </w:r>
          </w:p>
        </w:tc>
        <w:tc>
          <w:tcPr>
            <w:tcW w:w="2880" w:type="dxa"/>
          </w:tcPr>
          <w:p w14:paraId="57BFD125" w14:textId="26A23BD9" w:rsidR="00A37A7B" w:rsidRPr="00CC71D1" w:rsidRDefault="008D19C3" w:rsidP="00CC71D1">
            <w:pPr>
              <w:tabs>
                <w:tab w:val="center" w:pos="13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3935</w:t>
            </w:r>
            <w:r w:rsidR="00CC71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74C75892" w14:textId="77777777" w:rsidR="00A37A7B" w:rsidRDefault="00887F2F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2566.753</w:t>
            </w:r>
          </w:p>
        </w:tc>
      </w:tr>
      <w:tr w:rsidR="00A37A7B" w14:paraId="159D4CFE" w14:textId="77777777" w:rsidTr="00CC71D1">
        <w:trPr>
          <w:gridAfter w:val="1"/>
          <w:wAfter w:w="9" w:type="dxa"/>
          <w:trHeight w:val="51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0E5F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Shkurt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CC227C8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Shkurt</w:t>
            </w:r>
          </w:p>
        </w:tc>
        <w:tc>
          <w:tcPr>
            <w:tcW w:w="2880" w:type="dxa"/>
          </w:tcPr>
          <w:p w14:paraId="5F7CF241" w14:textId="77777777" w:rsidR="00A37A7B" w:rsidRDefault="008D19C3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4248</w:t>
            </w:r>
          </w:p>
        </w:tc>
        <w:tc>
          <w:tcPr>
            <w:tcW w:w="2160" w:type="dxa"/>
          </w:tcPr>
          <w:p w14:paraId="57669635" w14:textId="77777777" w:rsidR="00A37A7B" w:rsidRDefault="00887F2F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2722.547</w:t>
            </w:r>
          </w:p>
        </w:tc>
      </w:tr>
      <w:tr w:rsidR="00A37A7B" w14:paraId="5CBBD75B" w14:textId="77777777" w:rsidTr="00CC71D1">
        <w:trPr>
          <w:gridAfter w:val="1"/>
          <w:wAfter w:w="9" w:type="dxa"/>
          <w:trHeight w:val="503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F68AA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47F2B08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2880" w:type="dxa"/>
          </w:tcPr>
          <w:p w14:paraId="2DA2B39D" w14:textId="77777777" w:rsidR="00A37A7B" w:rsidRDefault="008D19C3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4458</w:t>
            </w:r>
          </w:p>
        </w:tc>
        <w:tc>
          <w:tcPr>
            <w:tcW w:w="2160" w:type="dxa"/>
          </w:tcPr>
          <w:p w14:paraId="55D1627A" w14:textId="77777777" w:rsidR="00A37A7B" w:rsidRDefault="008D19C3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3,043.11</w:t>
            </w:r>
          </w:p>
        </w:tc>
      </w:tr>
      <w:tr w:rsidR="00A37A7B" w14:paraId="0B362227" w14:textId="77777777" w:rsidTr="00CC71D1">
        <w:trPr>
          <w:gridAfter w:val="1"/>
          <w:wAfter w:w="9" w:type="dxa"/>
          <w:trHeight w:val="575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1B39F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Prill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C94B460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Prill</w:t>
            </w:r>
          </w:p>
        </w:tc>
        <w:tc>
          <w:tcPr>
            <w:tcW w:w="2880" w:type="dxa"/>
          </w:tcPr>
          <w:p w14:paraId="7FD8AA00" w14:textId="77777777" w:rsidR="00A37A7B" w:rsidRDefault="008D19C3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4168</w:t>
            </w:r>
          </w:p>
        </w:tc>
        <w:tc>
          <w:tcPr>
            <w:tcW w:w="2160" w:type="dxa"/>
          </w:tcPr>
          <w:p w14:paraId="35FECE1E" w14:textId="77777777" w:rsidR="00A37A7B" w:rsidRDefault="008D19C3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3,531.352</w:t>
            </w:r>
          </w:p>
        </w:tc>
      </w:tr>
      <w:tr w:rsidR="006867AC" w14:paraId="47321DB2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376"/>
        </w:trPr>
        <w:tc>
          <w:tcPr>
            <w:tcW w:w="2250" w:type="dxa"/>
          </w:tcPr>
          <w:p w14:paraId="6FD0D843" w14:textId="03278B9F" w:rsidR="00CC71D1" w:rsidRP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Maj</w:t>
            </w:r>
          </w:p>
          <w:p w14:paraId="55AE4AA3" w14:textId="77777777" w:rsidR="006867AC" w:rsidRPr="006867AC" w:rsidRDefault="006867AC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A722B3B" w14:textId="2F5DE289" w:rsidR="006867AC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4168</w:t>
            </w:r>
          </w:p>
        </w:tc>
        <w:tc>
          <w:tcPr>
            <w:tcW w:w="2169" w:type="dxa"/>
            <w:gridSpan w:val="2"/>
          </w:tcPr>
          <w:p w14:paraId="28F12C02" w14:textId="4622AC15" w:rsidR="006867AC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1482.339</w:t>
            </w:r>
          </w:p>
        </w:tc>
      </w:tr>
      <w:tr w:rsidR="00CC71D1" w14:paraId="4B72DBF9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525"/>
        </w:trPr>
        <w:tc>
          <w:tcPr>
            <w:tcW w:w="2250" w:type="dxa"/>
          </w:tcPr>
          <w:p w14:paraId="456FBAF4" w14:textId="35D4D450" w:rsidR="00CC71D1" w:rsidRP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Qershor</w:t>
            </w:r>
          </w:p>
        </w:tc>
        <w:tc>
          <w:tcPr>
            <w:tcW w:w="2880" w:type="dxa"/>
          </w:tcPr>
          <w:p w14:paraId="6A63F1D6" w14:textId="3FA9C337" w:rsidR="00CC71D1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3963</w:t>
            </w:r>
          </w:p>
        </w:tc>
        <w:tc>
          <w:tcPr>
            <w:tcW w:w="2169" w:type="dxa"/>
            <w:gridSpan w:val="2"/>
          </w:tcPr>
          <w:p w14:paraId="17419EB9" w14:textId="7377A6DE" w:rsidR="00CC71D1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4022.795</w:t>
            </w:r>
          </w:p>
        </w:tc>
      </w:tr>
      <w:tr w:rsidR="00CC71D1" w14:paraId="00D92CF6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451"/>
        </w:trPr>
        <w:tc>
          <w:tcPr>
            <w:tcW w:w="2250" w:type="dxa"/>
          </w:tcPr>
          <w:p w14:paraId="6D7E62AF" w14:textId="70EAD855" w:rsidR="00CC71D1" w:rsidRP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Korrik</w:t>
            </w:r>
          </w:p>
        </w:tc>
        <w:tc>
          <w:tcPr>
            <w:tcW w:w="2880" w:type="dxa"/>
          </w:tcPr>
          <w:p w14:paraId="249CD26E" w14:textId="38D119DE" w:rsidR="00CC71D1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4432</w:t>
            </w:r>
          </w:p>
        </w:tc>
        <w:tc>
          <w:tcPr>
            <w:tcW w:w="2169" w:type="dxa"/>
            <w:gridSpan w:val="2"/>
          </w:tcPr>
          <w:p w14:paraId="2F418D5E" w14:textId="68D9D28A" w:rsidR="00CC71D1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2124.813</w:t>
            </w:r>
          </w:p>
        </w:tc>
      </w:tr>
      <w:tr w:rsidR="00CC71D1" w14:paraId="3681846F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405"/>
        </w:trPr>
        <w:tc>
          <w:tcPr>
            <w:tcW w:w="2250" w:type="dxa"/>
          </w:tcPr>
          <w:p w14:paraId="396D22EA" w14:textId="4E604311" w:rsidR="00CC71D1" w:rsidRP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Gusht</w:t>
            </w:r>
          </w:p>
          <w:p w14:paraId="6CEAC58C" w14:textId="77777777" w:rsidR="00CC71D1" w:rsidRP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A98CAA" w14:textId="61C93AFA" w:rsidR="00CC71D1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4446</w:t>
            </w:r>
          </w:p>
        </w:tc>
        <w:tc>
          <w:tcPr>
            <w:tcW w:w="2169" w:type="dxa"/>
            <w:gridSpan w:val="2"/>
          </w:tcPr>
          <w:p w14:paraId="54861286" w14:textId="067F3073" w:rsidR="00CC71D1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3004.001</w:t>
            </w:r>
          </w:p>
        </w:tc>
      </w:tr>
      <w:tr w:rsidR="00CC71D1" w14:paraId="470E8CDC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510"/>
        </w:trPr>
        <w:tc>
          <w:tcPr>
            <w:tcW w:w="2250" w:type="dxa"/>
          </w:tcPr>
          <w:p w14:paraId="55DB0B72" w14:textId="4CF5A0E5" w:rsid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2880" w:type="dxa"/>
          </w:tcPr>
          <w:p w14:paraId="4F530854" w14:textId="58C56322" w:rsid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33818</w:t>
            </w:r>
          </w:p>
        </w:tc>
        <w:tc>
          <w:tcPr>
            <w:tcW w:w="2169" w:type="dxa"/>
            <w:gridSpan w:val="2"/>
          </w:tcPr>
          <w:p w14:paraId="3F735848" w14:textId="1AA03E25" w:rsid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22487.71</w:t>
            </w:r>
          </w:p>
        </w:tc>
      </w:tr>
      <w:tr w:rsidR="00CC71D1" w14:paraId="34CF4503" w14:textId="77777777" w:rsidTr="00CC71D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100"/>
        </w:trPr>
        <w:tc>
          <w:tcPr>
            <w:tcW w:w="7299" w:type="dxa"/>
            <w:gridSpan w:val="4"/>
          </w:tcPr>
          <w:p w14:paraId="19678E6A" w14:textId="77777777" w:rsid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D7378C" w14:textId="31461F07" w:rsidR="00CC71D1" w:rsidRPr="00B61DF7" w:rsidRDefault="00CC71D1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7C3B056C" w14:textId="77777777" w:rsidR="008D50AF" w:rsidRDefault="008D50AF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5F04DAD4" w14:textId="137FDA52" w:rsidR="00D246F5" w:rsidRPr="002D2F06" w:rsidRDefault="00D86550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3.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Zbat</w:t>
      </w:r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imi i buxhetit t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ë</w:t>
      </w:r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1DF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8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-</w:t>
      </w:r>
      <w:r w:rsidR="002D2F06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2D2F06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mujorit </w:t>
      </w:r>
      <w:r w:rsidR="000604E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2</w:t>
      </w:r>
      <w:r w:rsidR="00B5019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1</w:t>
      </w:r>
      <w:proofErr w:type="gramEnd"/>
    </w:p>
    <w:p w14:paraId="584BD340" w14:textId="77777777" w:rsidR="002D2F06" w:rsidRPr="002D2F06" w:rsidRDefault="002D2F06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FF42F17" w14:textId="2524BA3C" w:rsidR="002D14CC" w:rsidRPr="00F42840" w:rsidRDefault="00B46943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Zbat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imi i buxhetit </w:t>
      </w:r>
      <w:proofErr w:type="gram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975D02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B61DF7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8</w:t>
      </w:r>
      <w:proofErr w:type="gramEnd"/>
      <w:r w:rsidRPr="00E47FEF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- 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mujorit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shte b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duke respektuar ligjin Nr. 9936 date 26.06.2008 </w:t>
      </w:r>
      <w:proofErr w:type="gram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“ 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proofErr w:type="gram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menaxhimin e sistemit buxhetor n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Republik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 e Shqip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ris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” i ndryshuar , ligjin nr. 10296 dat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8.7.2010 “P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 menaxhimin financ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iar dhe kontrollin” i ndryshuar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, udh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ëzimin nr.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 </w:t>
      </w:r>
      <w:proofErr w:type="gram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dat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 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6.2.2012</w:t>
      </w:r>
      <w:proofErr w:type="gram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“ 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 procedurat standarte 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 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zbatimit 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 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buxhetit” i ndryshuar , </w:t>
      </w:r>
      <w:r w:rsidR="00E47FEF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u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dh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zim plot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sues i Ministris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Financave Nr. 2 </w:t>
      </w:r>
      <w:r w:rsidR="00E47FEF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atë 19.01.20</w:t>
      </w:r>
      <w:r w:rsidR="00B50197">
        <w:rPr>
          <w:rFonts w:ascii="Times New Roman" w:eastAsiaTheme="minorHAnsi" w:hAnsi="Times New Roman" w:cs="Times New Roman"/>
          <w:color w:val="000000"/>
          <w:sz w:val="24"/>
          <w:szCs w:val="24"/>
        </w:rPr>
        <w:t>20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“Për zbatimin e buxhetit të vitit 20</w:t>
      </w:r>
      <w:r w:rsidR="00B50197">
        <w:rPr>
          <w:rFonts w:ascii="Times New Roman" w:eastAsiaTheme="minorHAnsi" w:hAnsi="Times New Roman" w:cs="Times New Roman"/>
          <w:color w:val="000000"/>
          <w:sz w:val="24"/>
          <w:szCs w:val="24"/>
        </w:rPr>
        <w:t>20,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si dhe </w:t>
      </w:r>
      <w:r w:rsidR="00073590" w:rsidRPr="00E47FEF">
        <w:rPr>
          <w:rFonts w:ascii="Times New Roman" w:hAnsi="Times New Roman" w:cs="Times New Roman"/>
          <w:sz w:val="24"/>
          <w:szCs w:val="24"/>
        </w:rPr>
        <w:t xml:space="preserve">VKB nr. </w:t>
      </w:r>
      <w:proofErr w:type="gramStart"/>
      <w:r w:rsidR="00B50197">
        <w:rPr>
          <w:rFonts w:ascii="Times New Roman" w:hAnsi="Times New Roman" w:cs="Times New Roman"/>
          <w:sz w:val="24"/>
          <w:szCs w:val="24"/>
        </w:rPr>
        <w:t>8</w:t>
      </w:r>
      <w:r w:rsidR="00E47FEF" w:rsidRPr="00E47FEF">
        <w:rPr>
          <w:rFonts w:ascii="Times New Roman" w:hAnsi="Times New Roman" w:cs="Times New Roman"/>
          <w:sz w:val="24"/>
          <w:szCs w:val="24"/>
        </w:rPr>
        <w:t>3</w:t>
      </w:r>
      <w:r w:rsidR="00987863" w:rsidRPr="00E47FEF">
        <w:rPr>
          <w:rFonts w:ascii="Times New Roman" w:hAnsi="Times New Roman" w:cs="Times New Roman"/>
          <w:sz w:val="24"/>
          <w:szCs w:val="24"/>
        </w:rPr>
        <w:t xml:space="preserve">  dat</w:t>
      </w:r>
      <w:r w:rsidR="00E47FEF" w:rsidRPr="00E47FEF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987863" w:rsidRPr="00E47FEF">
        <w:rPr>
          <w:rFonts w:ascii="Times New Roman" w:hAnsi="Times New Roman" w:cs="Times New Roman"/>
          <w:sz w:val="24"/>
          <w:szCs w:val="24"/>
        </w:rPr>
        <w:t xml:space="preserve"> 2</w:t>
      </w:r>
      <w:r w:rsidR="00E47FEF" w:rsidRPr="00E47FEF">
        <w:rPr>
          <w:rFonts w:ascii="Times New Roman" w:hAnsi="Times New Roman" w:cs="Times New Roman"/>
          <w:sz w:val="24"/>
          <w:szCs w:val="24"/>
        </w:rPr>
        <w:t>4</w:t>
      </w:r>
      <w:r w:rsidR="00D246F5" w:rsidRPr="00E47FEF">
        <w:rPr>
          <w:rFonts w:ascii="Times New Roman" w:hAnsi="Times New Roman" w:cs="Times New Roman"/>
          <w:sz w:val="24"/>
          <w:szCs w:val="24"/>
        </w:rPr>
        <w:t>.12.20</w:t>
      </w:r>
      <w:r w:rsidR="00B50197">
        <w:rPr>
          <w:rFonts w:ascii="Times New Roman" w:hAnsi="Times New Roman" w:cs="Times New Roman"/>
          <w:sz w:val="24"/>
          <w:szCs w:val="24"/>
        </w:rPr>
        <w:t>20</w:t>
      </w:r>
      <w:r w:rsidR="00D246F5" w:rsidRPr="00E47FEF">
        <w:rPr>
          <w:rFonts w:ascii="Times New Roman" w:hAnsi="Times New Roman" w:cs="Times New Roman"/>
          <w:sz w:val="24"/>
          <w:szCs w:val="24"/>
        </w:rPr>
        <w:t xml:space="preserve"> “Për mi</w:t>
      </w:r>
      <w:r w:rsidR="00975D02" w:rsidRPr="00E47FEF">
        <w:rPr>
          <w:rFonts w:ascii="Times New Roman" w:hAnsi="Times New Roman" w:cs="Times New Roman"/>
          <w:sz w:val="24"/>
          <w:szCs w:val="24"/>
        </w:rPr>
        <w:t>ratimin e buxhetit të vitit 20</w:t>
      </w:r>
      <w:r w:rsidR="00E47FEF" w:rsidRPr="00E47FEF">
        <w:rPr>
          <w:rFonts w:ascii="Times New Roman" w:hAnsi="Times New Roman" w:cs="Times New Roman"/>
          <w:sz w:val="24"/>
          <w:szCs w:val="24"/>
        </w:rPr>
        <w:t>2</w:t>
      </w:r>
      <w:r w:rsidR="00B50197">
        <w:rPr>
          <w:rFonts w:ascii="Times New Roman" w:hAnsi="Times New Roman" w:cs="Times New Roman"/>
          <w:sz w:val="24"/>
          <w:szCs w:val="24"/>
        </w:rPr>
        <w:t>1</w:t>
      </w:r>
      <w:r w:rsidR="00D246F5" w:rsidRPr="00E47FEF">
        <w:rPr>
          <w:rFonts w:ascii="Times New Roman" w:hAnsi="Times New Roman" w:cs="Times New Roman"/>
          <w:sz w:val="24"/>
          <w:szCs w:val="24"/>
        </w:rPr>
        <w:t>”.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Shpenzimet e buxhetit p</w:t>
      </w:r>
      <w:r w:rsidR="006867AC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 </w:t>
      </w:r>
      <w:r w:rsidR="00B61DF7">
        <w:rPr>
          <w:rFonts w:ascii="Times New Roman" w:eastAsiaTheme="minorHAnsi" w:hAnsi="Times New Roman" w:cs="Times New Roman"/>
          <w:color w:val="000000"/>
          <w:sz w:val="24"/>
          <w:szCs w:val="24"/>
        </w:rPr>
        <w:t>8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6867AC">
        <w:rPr>
          <w:rFonts w:ascii="Times New Roman" w:eastAsiaTheme="minorHAnsi" w:hAnsi="Times New Roman" w:cs="Times New Roman"/>
          <w:color w:val="000000"/>
          <w:sz w:val="24"/>
          <w:szCs w:val="24"/>
        </w:rPr>
        <w:t>mujorin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, nga 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gjitha burimet e financimit, arritën në</w:t>
      </w:r>
      <w:r w:rsidR="00FE06C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lekë me një nivel realizimi pre</w:t>
      </w:r>
      <w:r w:rsidR="00F158AE">
        <w:rPr>
          <w:rFonts w:ascii="Times New Roman" w:eastAsiaTheme="minorHAnsi" w:hAnsi="Times New Roman" w:cs="Times New Roman"/>
          <w:color w:val="000000"/>
          <w:sz w:val="24"/>
          <w:szCs w:val="24"/>
        </w:rPr>
        <w:t>j 36 %</w:t>
      </w:r>
      <w:r w:rsidR="00F21773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05BF7454" w14:textId="0D095AE1" w:rsidR="00E04041" w:rsidRDefault="003C08B9" w:rsidP="00F21773">
      <w:pPr>
        <w:rPr>
          <w:rFonts w:ascii="Arial" w:eastAsia="Times New Roman" w:hAnsi="Arial" w:cs="Arial"/>
          <w:sz w:val="24"/>
          <w:szCs w:val="24"/>
        </w:rPr>
      </w:pPr>
      <w:r w:rsidRPr="00D86550">
        <w:rPr>
          <w:rFonts w:ascii="Arial" w:eastAsia="Times New Roman" w:hAnsi="Arial" w:cs="Arial"/>
          <w:sz w:val="24"/>
          <w:szCs w:val="24"/>
        </w:rPr>
        <w:t xml:space="preserve">Raporti </w:t>
      </w:r>
      <w:r w:rsidR="007F2901" w:rsidRPr="00D86550">
        <w:rPr>
          <w:rFonts w:ascii="Arial" w:eastAsia="Times New Roman" w:hAnsi="Arial" w:cs="Arial"/>
          <w:sz w:val="24"/>
          <w:szCs w:val="24"/>
        </w:rPr>
        <w:t>i</w:t>
      </w:r>
      <w:r w:rsidRPr="00D8655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86550">
        <w:rPr>
          <w:rFonts w:ascii="Arial" w:eastAsia="Times New Roman" w:hAnsi="Arial" w:cs="Arial"/>
          <w:sz w:val="24"/>
          <w:szCs w:val="24"/>
        </w:rPr>
        <w:t>shpenzimeve  t</w:t>
      </w:r>
      <w:r w:rsidR="007F2901" w:rsidRPr="00D86550">
        <w:rPr>
          <w:rFonts w:ascii="Arial" w:eastAsia="Times New Roman" w:hAnsi="Arial" w:cs="Arial"/>
          <w:sz w:val="24"/>
          <w:szCs w:val="24"/>
        </w:rPr>
        <w:t>ë</w:t>
      </w:r>
      <w:proofErr w:type="gramEnd"/>
      <w:r w:rsidRPr="00D86550">
        <w:rPr>
          <w:rFonts w:ascii="Arial" w:eastAsia="Times New Roman" w:hAnsi="Arial" w:cs="Arial"/>
          <w:sz w:val="24"/>
          <w:szCs w:val="24"/>
        </w:rPr>
        <w:t xml:space="preserve"> monitorimit Bashkia Klos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64"/>
        <w:gridCol w:w="907"/>
        <w:gridCol w:w="1038"/>
        <w:gridCol w:w="762"/>
        <w:gridCol w:w="814"/>
        <w:gridCol w:w="935"/>
        <w:gridCol w:w="1662"/>
        <w:gridCol w:w="1662"/>
        <w:gridCol w:w="916"/>
      </w:tblGrid>
      <w:tr w:rsidR="00B61DF7" w:rsidRPr="00B61DF7" w14:paraId="0134426D" w14:textId="77777777" w:rsidTr="00B61DF7">
        <w:trPr>
          <w:trHeight w:val="315"/>
        </w:trPr>
        <w:tc>
          <w:tcPr>
            <w:tcW w:w="6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5AAE" w14:textId="77777777" w:rsidR="00B61DF7" w:rsidRPr="00B61DF7" w:rsidRDefault="00B61DF7" w:rsidP="00B61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</w:pPr>
            <w:r w:rsidRPr="00B61DF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>ANEKSI nr.1 "Raporti i Shpenzimeve sipas Programeve"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76A" w14:textId="77777777" w:rsidR="00B61DF7" w:rsidRPr="00B61DF7" w:rsidRDefault="00B61DF7" w:rsidP="00B61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EBC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DF7" w:rsidRPr="00B61DF7" w14:paraId="5109B5C2" w14:textId="77777777" w:rsidTr="00B61DF7">
        <w:trPr>
          <w:trHeight w:val="330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FFB3" w14:textId="77777777" w:rsidR="00B61DF7" w:rsidRPr="00B61DF7" w:rsidRDefault="00B61DF7" w:rsidP="00B6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BASHKIA   KLOS      8-</w:t>
            </w:r>
            <w:proofErr w:type="gramStart"/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mujori  2021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6766" w14:textId="77777777" w:rsidR="00B61DF7" w:rsidRPr="00B61DF7" w:rsidRDefault="00B61DF7" w:rsidP="00B6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6C2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61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3DF" w14:textId="77777777" w:rsidR="00B61DF7" w:rsidRPr="00B61DF7" w:rsidRDefault="00B61DF7" w:rsidP="00B6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EDD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B61DF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ne 000/leke</w:t>
            </w:r>
          </w:p>
        </w:tc>
      </w:tr>
      <w:tr w:rsidR="00B61DF7" w:rsidRPr="00B61DF7" w14:paraId="74292546" w14:textId="77777777" w:rsidTr="00B61DF7">
        <w:trPr>
          <w:trHeight w:val="315"/>
        </w:trPr>
        <w:tc>
          <w:tcPr>
            <w:tcW w:w="1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A1D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Programet</w:t>
            </w:r>
          </w:p>
        </w:tc>
        <w:tc>
          <w:tcPr>
            <w:tcW w:w="791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401E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Shpenzimet e Njësisë së Vetëqeverisjes Vendore</w:t>
            </w:r>
          </w:p>
        </w:tc>
      </w:tr>
      <w:tr w:rsidR="00B61DF7" w:rsidRPr="00B61DF7" w14:paraId="17E3C5FE" w14:textId="77777777" w:rsidTr="00B61DF7">
        <w:trPr>
          <w:trHeight w:val="315"/>
        </w:trPr>
        <w:tc>
          <w:tcPr>
            <w:tcW w:w="1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7D707" w14:textId="77777777" w:rsidR="00B61DF7" w:rsidRPr="00B61DF7" w:rsidRDefault="00B61DF7" w:rsidP="00B6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174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(1)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388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(2)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C4E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4DB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57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856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F7E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</w:t>
            </w:r>
            <w:proofErr w:type="gramStart"/>
            <w:r w:rsidRPr="00B61D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7)=</w:t>
            </w:r>
            <w:proofErr w:type="gramEnd"/>
            <w:r w:rsidRPr="00B61D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(5)-(6)</w:t>
            </w:r>
          </w:p>
        </w:tc>
      </w:tr>
      <w:tr w:rsidR="00B61DF7" w:rsidRPr="00B61DF7" w14:paraId="368E127E" w14:textId="77777777" w:rsidTr="00B61DF7">
        <w:trPr>
          <w:trHeight w:val="630"/>
        </w:trPr>
        <w:tc>
          <w:tcPr>
            <w:tcW w:w="1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7007" w14:textId="77777777" w:rsidR="00B61DF7" w:rsidRPr="00B61DF7" w:rsidRDefault="00B61DF7" w:rsidP="00B6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6C5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Fakti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67D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D3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 Vjetor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D9A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 Vjetor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69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 Vjetor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D76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Fakti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188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Diferenca</w:t>
            </w:r>
          </w:p>
        </w:tc>
      </w:tr>
      <w:tr w:rsidR="00B61DF7" w:rsidRPr="00B61DF7" w14:paraId="4051067D" w14:textId="77777777" w:rsidTr="00B61DF7">
        <w:trPr>
          <w:trHeight w:val="2055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33A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Titulli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88B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Emertimi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D86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vitit paraardhes</w:t>
            </w: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Viti 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F0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Viti  2021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665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Fillestar Viti 2021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F9C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i Rishikuar Viti 2021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68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Plani i Periudhes/progresiv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10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Periudhes/progresiv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49911E" w14:textId="77777777" w:rsidR="00B61DF7" w:rsidRPr="00B61DF7" w:rsidRDefault="00B61DF7" w:rsidP="00B6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1DF7" w:rsidRPr="00B61DF7" w14:paraId="77AEF37E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2B40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1BA2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226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72,707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52A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84,845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F7C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635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8,615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E1B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93,365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EC8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53,703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659C6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39,662</w:t>
            </w:r>
          </w:p>
        </w:tc>
      </w:tr>
      <w:tr w:rsidR="00B61DF7" w:rsidRPr="00B61DF7" w14:paraId="5C47B938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01EA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4226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162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3,711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2866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5,906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A901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5,906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59B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2,046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E8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7,952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351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174B9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3,636</w:t>
            </w:r>
          </w:p>
        </w:tc>
      </w:tr>
      <w:tr w:rsidR="00B61DF7" w:rsidRPr="00B61DF7" w14:paraId="7CBEE592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754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5202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44B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2,155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F93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2,825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CF6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2,825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6CE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7C2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3,785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0B1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1,685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BFF53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2,100</w:t>
            </w:r>
          </w:p>
        </w:tc>
      </w:tr>
      <w:tr w:rsidR="00B61DF7" w:rsidRPr="00B61DF7" w14:paraId="56C8C6DB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0AC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B333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285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9,351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1C6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8,082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49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8,082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152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63C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8,119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027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5,424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E365F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2,695</w:t>
            </w:r>
          </w:p>
        </w:tc>
      </w:tr>
      <w:tr w:rsidR="00B61DF7" w:rsidRPr="00B61DF7" w14:paraId="36275216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B26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6C48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04520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737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37,593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8E5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47,205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923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40,211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2B2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16,512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6C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56,722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D91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36,999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41E32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19,723</w:t>
            </w:r>
          </w:p>
        </w:tc>
      </w:tr>
      <w:tr w:rsidR="00B61DF7" w:rsidRPr="00B61DF7" w14:paraId="2260D654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DB6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0D35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04530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2FF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5,838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CB6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22D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7,994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0FB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9E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8,119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43E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6,694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FBADF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1,425</w:t>
            </w:r>
          </w:p>
        </w:tc>
      </w:tr>
      <w:tr w:rsidR="00B61DF7" w:rsidRPr="00B61DF7" w14:paraId="4D74430E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1BC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54AC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8C9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2,791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48D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3,962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F44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3,962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282D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79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4,212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10C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2,291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D961A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1,921</w:t>
            </w:r>
          </w:p>
        </w:tc>
      </w:tr>
      <w:tr w:rsidR="00B61DF7" w:rsidRPr="00B61DF7" w14:paraId="121FE5AC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413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C69C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03280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95A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10,226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8C1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13,333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548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15,708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28B4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3,296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56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19,004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8CB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7,885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827E8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11,119</w:t>
            </w:r>
          </w:p>
        </w:tc>
      </w:tr>
      <w:tr w:rsidR="00B61DF7" w:rsidRPr="00B61DF7" w14:paraId="788DC67A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AAA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F18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06260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BE9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2,839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415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6,282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51D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4,877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778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7,324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486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12,201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EFB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BC268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11,514</w:t>
            </w:r>
          </w:p>
        </w:tc>
      </w:tr>
      <w:tr w:rsidR="00B61DF7" w:rsidRPr="00B61DF7" w14:paraId="755C8CE4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271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C5F1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F48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14,831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BC3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18,915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282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19,415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27E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5C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19,898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9DD4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12,046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BA16D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7,851</w:t>
            </w:r>
          </w:p>
        </w:tc>
      </w:tr>
      <w:tr w:rsidR="00B61DF7" w:rsidRPr="00B61DF7" w14:paraId="55CF87E9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ECC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A7CE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08130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145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3,406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418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2,392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8B2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2,392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05B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9C3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2,392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6D10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1,533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E304A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</w:tr>
      <w:tr w:rsidR="00B61DF7" w:rsidRPr="00B61DF7" w14:paraId="7898D83F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C76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727A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550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531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1,109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BB1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1,109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7E0F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22,367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DA8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23,476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2ECC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23F73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22,950</w:t>
            </w:r>
          </w:p>
        </w:tc>
      </w:tr>
      <w:tr w:rsidR="00B61DF7" w:rsidRPr="00B61DF7" w14:paraId="587168B1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CEF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BB64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EED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3,989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03E3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9FE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CF5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212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F29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07CD2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DF7" w:rsidRPr="00B61DF7" w14:paraId="515C3F3D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A376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D245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09120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06D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34,029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0DA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34,390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2F5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34,389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2DF3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6,868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534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41,257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60A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24,723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781D2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16,534</w:t>
            </w:r>
          </w:p>
        </w:tc>
      </w:tr>
      <w:tr w:rsidR="00B61DF7" w:rsidRPr="00B61DF7" w14:paraId="3AE6B2B1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DAD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2D94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09230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4AD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1,704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EFF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2,255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037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2,255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D3A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1,474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749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3,728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3EB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1,224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0AA00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2,505</w:t>
            </w:r>
          </w:p>
        </w:tc>
      </w:tr>
      <w:tr w:rsidR="00B61DF7" w:rsidRPr="00B61DF7" w14:paraId="5E9C2D43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115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FCC5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CCA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A1C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4,375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3D58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DF6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2,042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47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6,042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60D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2,049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01DD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3,993</w:t>
            </w:r>
          </w:p>
        </w:tc>
      </w:tr>
      <w:tr w:rsidR="00B61DF7" w:rsidRPr="00B61DF7" w14:paraId="567CD9F8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431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7F52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395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3,922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1D8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5,084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506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5,084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7E7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A5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5,084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EF5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2,535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C3EAA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2,549</w:t>
            </w:r>
          </w:p>
        </w:tc>
      </w:tr>
      <w:tr w:rsidR="00B61DF7" w:rsidRPr="00B61DF7" w14:paraId="116B2DC6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2F39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86C7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949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B87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11,648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122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11,648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590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-126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7E7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11,522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9CA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6,497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7AB4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5,025</w:t>
            </w:r>
          </w:p>
        </w:tc>
      </w:tr>
      <w:tr w:rsidR="00B61DF7" w:rsidRPr="00B61DF7" w14:paraId="72D233BC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CB5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17EB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C4D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858E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88BF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2C9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717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3,900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4B7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1,065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498AE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2,836</w:t>
            </w:r>
          </w:p>
        </w:tc>
      </w:tr>
      <w:tr w:rsidR="00B61DF7" w:rsidRPr="00B61DF7" w14:paraId="71B67C28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9C2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D2F9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04910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7CE5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67E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1EF0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42D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42F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2,180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F5A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133A1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2,180</w:t>
            </w:r>
          </w:p>
        </w:tc>
      </w:tr>
      <w:tr w:rsidR="00B61DF7" w:rsidRPr="00B61DF7" w14:paraId="18543C30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EE1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C917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04940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A41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192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773A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3F6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B8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81E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3C75E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B61DF7" w:rsidRPr="00B61DF7" w14:paraId="65BFA0C8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CB8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D44C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0DD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981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D57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178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0D8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CC9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24E1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61DF7" w:rsidRPr="00B61DF7" w14:paraId="496A16B1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F8B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D591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F0A8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30E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8350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669D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2,236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A7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2,236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CBB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C02F4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2,236</w:t>
            </w:r>
          </w:p>
        </w:tc>
      </w:tr>
      <w:tr w:rsidR="00B61DF7" w:rsidRPr="00B61DF7" w14:paraId="22ED0928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6C2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2E49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64B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35,800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EC83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F81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6BD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20,300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D6A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20,300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52F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93543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20,300</w:t>
            </w:r>
          </w:p>
        </w:tc>
      </w:tr>
      <w:tr w:rsidR="00B61DF7" w:rsidRPr="00B61DF7" w14:paraId="3DC16ACB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17B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D00E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B9B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671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D37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A03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824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3CAB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46C74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DF7" w:rsidRPr="00B61DF7" w14:paraId="0C9B90B5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C09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C433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09230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87D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51,293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2EA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5CD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949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78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04DC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5E91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DF7" w:rsidRPr="00B61DF7" w14:paraId="4B685888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33CA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EA38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2F0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252,826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409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213,207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BB7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88D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231,026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50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231,026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DE7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181,435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BED37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49,590</w:t>
            </w:r>
          </w:p>
        </w:tc>
      </w:tr>
      <w:tr w:rsidR="00B61DF7" w:rsidRPr="00B61DF7" w14:paraId="05D72298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9357D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605A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B51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3,606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D9EB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4,033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BB3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2,781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818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BE0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3,131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165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1,958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DF4DA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1,173</w:t>
            </w:r>
          </w:p>
        </w:tc>
      </w:tr>
      <w:tr w:rsidR="00B61DF7" w:rsidRPr="00B61DF7" w14:paraId="1EF1A3DF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DB1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ED75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1F57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10,648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145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1463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CCD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12,911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AC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12,911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F87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8,966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70543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3,945</w:t>
            </w:r>
          </w:p>
        </w:tc>
      </w:tr>
      <w:tr w:rsidR="00B61DF7" w:rsidRPr="00B61DF7" w14:paraId="512CF0B8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754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7374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56A9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C650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193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B60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1,527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32F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1,527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420E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1,511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E129D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61DF7" w:rsidRPr="00B61DF7" w14:paraId="47D0DF80" w14:textId="77777777" w:rsidTr="00B61DF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9AF6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9A3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41CB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4,181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1CE8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08D4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57F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E23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2E4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6D6F3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DF7" w:rsidRPr="00B61DF7" w14:paraId="2B85024E" w14:textId="77777777" w:rsidTr="00B61DF7">
        <w:trPr>
          <w:trHeight w:val="33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B065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E42F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F882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6EB8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3401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7D5D0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28965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B2B2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D29AE" w14:textId="77777777" w:rsidR="00B61DF7" w:rsidRPr="00B61DF7" w:rsidRDefault="00B61DF7" w:rsidP="00B6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DF7" w:rsidRPr="00B61DF7" w14:paraId="5C51FF42" w14:textId="77777777" w:rsidTr="00B61DF7">
        <w:trPr>
          <w:trHeight w:val="825"/>
        </w:trPr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63B2F" w14:textId="77777777" w:rsidR="00B61DF7" w:rsidRPr="00B61DF7" w:rsidRDefault="00B61DF7" w:rsidP="00B6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Totali i Shpenzimeve të Njësisë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095389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571,953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AD6AA53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498,348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512039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263,888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4DFE1A" w14:textId="77777777" w:rsidR="00B61DF7" w:rsidRPr="00B61DF7" w:rsidRDefault="00B61DF7" w:rsidP="00B6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342,102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1A0BA8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605,990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3DE833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365,752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01C0E6" w14:textId="77777777" w:rsidR="00B61DF7" w:rsidRPr="00B61DF7" w:rsidRDefault="00B61DF7" w:rsidP="00B6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240,238</w:t>
            </w:r>
          </w:p>
        </w:tc>
      </w:tr>
    </w:tbl>
    <w:p w14:paraId="3AF01D5D" w14:textId="77777777" w:rsidR="00B61DF7" w:rsidRDefault="00B61DF7" w:rsidP="00F21773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94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70"/>
        <w:gridCol w:w="1686"/>
        <w:gridCol w:w="927"/>
      </w:tblGrid>
      <w:tr w:rsidR="00B50197" w:rsidRPr="00B50197" w14:paraId="5097B2C7" w14:textId="77777777" w:rsidTr="00B50197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6E72" w14:textId="34982B56" w:rsidR="00B61DF7" w:rsidRPr="00B50197" w:rsidRDefault="00B61DF7" w:rsidP="00B61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BA2C" w14:textId="77777777" w:rsidR="00B50197" w:rsidRPr="00B50197" w:rsidRDefault="00B50197" w:rsidP="00B5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EAA6" w14:textId="77777777" w:rsidR="00B50197" w:rsidRPr="00B50197" w:rsidRDefault="00B50197" w:rsidP="00B5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</w:rPr>
            </w:pPr>
          </w:p>
        </w:tc>
      </w:tr>
    </w:tbl>
    <w:p w14:paraId="215E13F3" w14:textId="5ED47FF1" w:rsidR="00AA79D8" w:rsidRDefault="00393910" w:rsidP="00B61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F4284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4284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5E4B44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realizimin e shpenzimeve p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B44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B61DF7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E04041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mujorin % 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e kan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fondet e deleguara 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sepse vendin m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madh n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>to fonde e z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shpenzimet p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ër pagat.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13024D3" w14:textId="57849594" w:rsidR="003948D4" w:rsidRDefault="003948D4" w:rsidP="00394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948D4">
        <w:rPr>
          <w:rFonts w:ascii="Times New Roman" w:hAnsi="Times New Roman" w:cs="Times New Roman"/>
          <w:b/>
          <w:bCs/>
          <w:sz w:val="24"/>
          <w:szCs w:val="24"/>
          <w:lang w:val="sq-AL"/>
        </w:rPr>
        <w:t>REALIZIMI N</w:t>
      </w:r>
      <w:r w:rsidR="00F42840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948D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</w:t>
      </w:r>
      <w:r w:rsidR="00F42840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948D4">
        <w:rPr>
          <w:rFonts w:ascii="Times New Roman" w:hAnsi="Times New Roman" w:cs="Times New Roman"/>
          <w:b/>
          <w:bCs/>
          <w:sz w:val="24"/>
          <w:szCs w:val="24"/>
          <w:lang w:val="sq-AL"/>
        </w:rPr>
        <w:t>RQINDJE SIPAS LLOGARIVE EKONOMIKE</w:t>
      </w:r>
    </w:p>
    <w:tbl>
      <w:tblPr>
        <w:tblW w:w="7915" w:type="dxa"/>
        <w:tblLook w:val="04A0" w:firstRow="1" w:lastRow="0" w:firstColumn="1" w:lastColumn="0" w:noHBand="0" w:noVBand="1"/>
      </w:tblPr>
      <w:tblGrid>
        <w:gridCol w:w="1820"/>
        <w:gridCol w:w="2225"/>
        <w:gridCol w:w="1530"/>
        <w:gridCol w:w="2340"/>
      </w:tblGrid>
      <w:tr w:rsidR="00C31212" w:rsidRPr="00C31212" w14:paraId="7CA92DA6" w14:textId="77777777" w:rsidTr="00C31212">
        <w:trPr>
          <w:trHeight w:val="6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23A0" w14:textId="77777777" w:rsidR="00C31212" w:rsidRPr="00C31212" w:rsidRDefault="00C31212" w:rsidP="00C3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Llogaria ekonomike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863E" w14:textId="77777777" w:rsidR="00C31212" w:rsidRPr="00C31212" w:rsidRDefault="00C31212" w:rsidP="00C3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Plan vjetor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F8D" w14:textId="77777777" w:rsidR="00C31212" w:rsidRPr="00C31212" w:rsidRDefault="00C31212" w:rsidP="00C3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Fakt 8-mujor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F4B2" w14:textId="77777777" w:rsidR="00C31212" w:rsidRPr="00C31212" w:rsidRDefault="00C31212" w:rsidP="00C3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Përqindja e realizimit</w:t>
            </w:r>
          </w:p>
        </w:tc>
      </w:tr>
      <w:tr w:rsidR="00C31212" w:rsidRPr="00C31212" w14:paraId="085EB097" w14:textId="77777777" w:rsidTr="00C3121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31C" w14:textId="77777777" w:rsidR="00C31212" w:rsidRPr="00C31212" w:rsidRDefault="00C31212" w:rsidP="00C3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8890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138,724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0A4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85,057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A0D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61.31%</w:t>
            </w:r>
          </w:p>
        </w:tc>
      </w:tr>
      <w:tr w:rsidR="00C31212" w:rsidRPr="00C31212" w14:paraId="7DE13EBC" w14:textId="77777777" w:rsidTr="00C3121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387E" w14:textId="77777777" w:rsidR="00C31212" w:rsidRPr="00C31212" w:rsidRDefault="00C31212" w:rsidP="00C3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16FB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22,436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9E2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13,767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94C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61.36%</w:t>
            </w:r>
          </w:p>
        </w:tc>
      </w:tr>
      <w:tr w:rsidR="00C31212" w:rsidRPr="00C31212" w14:paraId="2D2F5A46" w14:textId="77777777" w:rsidTr="00C3121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23D" w14:textId="77777777" w:rsidR="00C31212" w:rsidRPr="00C31212" w:rsidRDefault="00C31212" w:rsidP="00C3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CE662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76,648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30D7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41,618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9007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54.30%</w:t>
            </w:r>
          </w:p>
        </w:tc>
      </w:tr>
      <w:tr w:rsidR="00C31212" w:rsidRPr="00C31212" w14:paraId="29B261F4" w14:textId="77777777" w:rsidTr="00C3121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7182" w14:textId="77777777" w:rsidR="00C31212" w:rsidRPr="00C31212" w:rsidRDefault="00C31212" w:rsidP="00C3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401F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7,085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26F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2,097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B8D3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29.59%</w:t>
            </w:r>
          </w:p>
        </w:tc>
      </w:tr>
      <w:tr w:rsidR="00C31212" w:rsidRPr="00C31212" w14:paraId="022AE763" w14:textId="77777777" w:rsidTr="00C3121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288A" w14:textId="77777777" w:rsidR="00C31212" w:rsidRPr="00C31212" w:rsidRDefault="00C31212" w:rsidP="00C3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0CD5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251,261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F191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192,077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544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76.45%</w:t>
            </w:r>
          </w:p>
        </w:tc>
      </w:tr>
      <w:tr w:rsidR="00C31212" w:rsidRPr="00C31212" w14:paraId="781951B5" w14:textId="77777777" w:rsidTr="00C3121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262" w14:textId="77777777" w:rsidR="00C31212" w:rsidRPr="00C31212" w:rsidRDefault="00C31212" w:rsidP="00C3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7E090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3,703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A850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E125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C31212" w:rsidRPr="00C31212" w14:paraId="0D2BBB89" w14:textId="77777777" w:rsidTr="00C3121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3F6" w14:textId="77777777" w:rsidR="00C31212" w:rsidRPr="00C31212" w:rsidRDefault="00C31212" w:rsidP="00C3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37445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106,133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74E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31,136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5D1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29.34%</w:t>
            </w:r>
          </w:p>
        </w:tc>
      </w:tr>
      <w:tr w:rsidR="00C31212" w:rsidRPr="00C31212" w14:paraId="3442A836" w14:textId="77777777" w:rsidTr="00C3121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04A" w14:textId="77777777" w:rsidR="00C31212" w:rsidRPr="00C31212" w:rsidRDefault="00C31212" w:rsidP="00C3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Totali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D768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605,990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5DD0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365,751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E045" w14:textId="77777777" w:rsidR="00C31212" w:rsidRPr="00C31212" w:rsidRDefault="00C31212" w:rsidP="00C31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212">
              <w:rPr>
                <w:rFonts w:ascii="Calibri" w:eastAsia="Times New Roman" w:hAnsi="Calibri" w:cs="Calibri"/>
                <w:color w:val="000000"/>
              </w:rPr>
              <w:t>60.36%</w:t>
            </w:r>
          </w:p>
        </w:tc>
      </w:tr>
    </w:tbl>
    <w:p w14:paraId="335BADF4" w14:textId="77777777" w:rsidR="00C31212" w:rsidRDefault="00C31212" w:rsidP="003948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7007588" w14:textId="0FFB3638" w:rsidR="003948D4" w:rsidRDefault="00352C7B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  <w:r w:rsidRPr="00352C7B">
        <w:rPr>
          <w:rFonts w:ascii="Times New Roman" w:eastAsiaTheme="minorHAnsi" w:hAnsi="Times New Roman" w:cs="Times New Roman"/>
          <w:b/>
          <w:bCs/>
          <w:noProof/>
          <w:color w:val="000000"/>
        </w:rPr>
        <w:drawing>
          <wp:inline distT="0" distB="0" distL="0" distR="0" wp14:anchorId="3B142EC0" wp14:editId="023A7B07">
            <wp:extent cx="5086350" cy="2105025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A98ED8" w14:textId="77777777" w:rsidR="00F42840" w:rsidRDefault="00F42840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0ED99CEF" w14:textId="5FACC103" w:rsidR="00D7775B" w:rsidRDefault="00D7775B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>Pesha që zë secila llogari ekonomike</w:t>
      </w:r>
    </w:p>
    <w:p w14:paraId="01757DB7" w14:textId="13647EFE" w:rsidR="00C31212" w:rsidRDefault="00C31212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1168A1E1" w14:textId="77777777" w:rsidR="00C31212" w:rsidRDefault="00C31212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4D663399" w14:textId="77777777" w:rsidR="005671AF" w:rsidRDefault="005671AF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64D645F4" w14:textId="77777777" w:rsidR="005671AF" w:rsidRDefault="005671AF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0B468586" w14:textId="77777777" w:rsidR="00D7775B" w:rsidRDefault="005671AF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/>
        </w:rPr>
        <w:drawing>
          <wp:inline distT="0" distB="0" distL="0" distR="0" wp14:anchorId="405722CA" wp14:editId="45DBBC78">
            <wp:extent cx="4743450" cy="15906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7D1E07" w14:textId="77777777" w:rsidR="00137E40" w:rsidRDefault="00137E40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</w:rPr>
      </w:pPr>
    </w:p>
    <w:p w14:paraId="79F5BCCB" w14:textId="77777777" w:rsidR="00055197" w:rsidRDefault="00055197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6358B82C" w14:textId="77777777" w:rsidR="00055197" w:rsidRDefault="00055197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5D9E56B6" w14:textId="77777777" w:rsidR="0000664A" w:rsidRDefault="0000664A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1E715F15" w14:textId="77777777" w:rsidR="00630633" w:rsidRPr="00F42840" w:rsidRDefault="00630633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Planifikimi Vjetor</w:t>
      </w:r>
    </w:p>
    <w:p w14:paraId="7E596FBB" w14:textId="77777777" w:rsidR="00B4761A" w:rsidRPr="00D86550" w:rsidRDefault="00B4761A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8206799" w14:textId="77777777" w:rsidR="00630633" w:rsidRPr="00B4761A" w:rsidRDefault="00BC3005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Në </w:t>
      </w:r>
      <w:proofErr w:type="gram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total  nga</w:t>
      </w:r>
      <w:proofErr w:type="gram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të gjitha burimet  e Bashkisë Klos shpenzimet për paga zënë  2</w:t>
      </w:r>
      <w:r w:rsidR="00181CDC">
        <w:rPr>
          <w:rFonts w:ascii="Times New Roman" w:eastAsiaTheme="minorHAnsi" w:hAnsi="Times New Roman" w:cs="Times New Roman"/>
          <w:color w:val="000000"/>
          <w:sz w:val="24"/>
          <w:szCs w:val="24"/>
        </w:rPr>
        <w:t>7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%  të totalit të shpenzimeve, shpenzimet për sigurime shoqërore </w:t>
      </w:r>
      <w:r w:rsidR="0000664A">
        <w:rPr>
          <w:rFonts w:ascii="Times New Roman" w:hAnsi="Times New Roman" w:cs="Times New Roman"/>
          <w:sz w:val="24"/>
          <w:szCs w:val="24"/>
          <w:lang w:val="sq-AL"/>
        </w:rPr>
        <w:t xml:space="preserve"> zënë  </w:t>
      </w:r>
      <w:r w:rsidR="00181CDC">
        <w:rPr>
          <w:rFonts w:ascii="Times New Roman" w:hAnsi="Times New Roman" w:cs="Times New Roman"/>
          <w:sz w:val="24"/>
          <w:szCs w:val="24"/>
          <w:lang w:val="sq-AL"/>
        </w:rPr>
        <w:t xml:space="preserve">4.4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%, shpenzimet operative zënë 1</w:t>
      </w:r>
      <w:r w:rsidR="00181CDC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%, transferta  për individin zënë </w:t>
      </w:r>
      <w:r w:rsidR="0000664A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81CDC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%, transferta për ndihmën ekonomike dhe paaftësinë zënë </w:t>
      </w:r>
      <w:r w:rsidR="00B4761A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181CDC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="00B4761A">
        <w:rPr>
          <w:rFonts w:ascii="Times New Roman" w:hAnsi="Times New Roman" w:cs="Times New Roman"/>
          <w:sz w:val="24"/>
          <w:szCs w:val="24"/>
          <w:lang w:val="sq-AL"/>
        </w:rPr>
        <w:t xml:space="preserve">, projektet zënë 0.5%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dhe investimet zënë 2</w:t>
      </w:r>
      <w:r w:rsidR="003F5AA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0066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 si planifikim zërash ndaj  ndaj shpenzimeve totale t</w:t>
      </w:r>
      <w:r w:rsidR="00630633" w:rsidRPr="00D86550">
        <w:rPr>
          <w:rFonts w:ascii="Times New Roman" w:hAnsi="Times New Roman" w:cs="Times New Roman"/>
          <w:sz w:val="24"/>
          <w:szCs w:val="24"/>
          <w:lang w:val="sq-AL"/>
        </w:rPr>
        <w:t>ë planifikuara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E332C6E" w14:textId="77777777" w:rsidR="00B4761A" w:rsidRPr="00F42840" w:rsidRDefault="00B4761A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2C3C3541" w14:textId="567BB02A" w:rsidR="00BC3005" w:rsidRPr="00F42840" w:rsidRDefault="00630633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Realizimi </w:t>
      </w:r>
      <w:r w:rsidR="0017083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8</w:t>
      </w:r>
      <w:r w:rsidRPr="00F428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-mujor</w:t>
      </w:r>
    </w:p>
    <w:p w14:paraId="1CD3C86C" w14:textId="1E8F83EE" w:rsidR="003F5AA0" w:rsidRPr="00D86550" w:rsidRDefault="00393910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total  nga</w:t>
      </w:r>
      <w:proofErr w:type="gram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gjitha burimet  e Bashkis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 </w:t>
      </w:r>
      <w:r w:rsidR="00B96865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Klos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hpenzimet p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 paga z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 </w:t>
      </w:r>
      <w:r w:rsidR="00A826EF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3924B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3F5AA0">
        <w:rPr>
          <w:rFonts w:ascii="Times New Roman" w:eastAsiaTheme="minorHAnsi" w:hAnsi="Times New Roman" w:cs="Times New Roman"/>
          <w:color w:val="000000"/>
          <w:sz w:val="24"/>
          <w:szCs w:val="24"/>
        </w:rPr>
        <w:t>3.</w:t>
      </w:r>
      <w:r w:rsidR="00170837">
        <w:rPr>
          <w:rFonts w:ascii="Times New Roman" w:eastAsiaTheme="minorHAnsi" w:hAnsi="Times New Roman" w:cs="Times New Roman"/>
          <w:color w:val="000000"/>
          <w:sz w:val="24"/>
          <w:szCs w:val="24"/>
        </w:rPr>
        <w:t>25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%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totalit t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shpenzimeve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shpenzimet p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 sigurime shoq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rore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924BD" w:rsidRPr="00D86550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F5AA0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%, shpenzimet operative zë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5AA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70837">
        <w:rPr>
          <w:rFonts w:ascii="Times New Roman" w:hAnsi="Times New Roman" w:cs="Times New Roman"/>
          <w:sz w:val="24"/>
          <w:szCs w:val="24"/>
          <w:lang w:val="sq-AL"/>
        </w:rPr>
        <w:t>1.38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%,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924BD" w:rsidRPr="00D86550">
        <w:rPr>
          <w:rFonts w:ascii="Times New Roman" w:hAnsi="Times New Roman" w:cs="Times New Roman"/>
          <w:sz w:val="24"/>
          <w:szCs w:val="24"/>
          <w:lang w:val="sq-AL"/>
        </w:rPr>
        <w:t>ransferta  p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24BD" w:rsidRPr="00D86550">
        <w:rPr>
          <w:rFonts w:ascii="Times New Roman" w:hAnsi="Times New Roman" w:cs="Times New Roman"/>
          <w:sz w:val="24"/>
          <w:szCs w:val="24"/>
          <w:lang w:val="sq-AL"/>
        </w:rPr>
        <w:t>r individin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24BD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24BD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5AA0">
        <w:rPr>
          <w:rFonts w:ascii="Times New Roman" w:hAnsi="Times New Roman" w:cs="Times New Roman"/>
          <w:sz w:val="24"/>
          <w:szCs w:val="24"/>
          <w:lang w:val="sq-AL"/>
        </w:rPr>
        <w:t>0.</w:t>
      </w:r>
      <w:r w:rsidR="00170837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3924BD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%,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transferta p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r ndihm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 ekonomike dhe pa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ft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25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5AA0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170837">
        <w:rPr>
          <w:rFonts w:ascii="Times New Roman" w:hAnsi="Times New Roman" w:cs="Times New Roman"/>
          <w:sz w:val="24"/>
          <w:szCs w:val="24"/>
          <w:lang w:val="sq-AL"/>
        </w:rPr>
        <w:t>2.5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="00B4761A">
        <w:rPr>
          <w:rFonts w:ascii="Times New Roman" w:hAnsi="Times New Roman" w:cs="Times New Roman"/>
          <w:sz w:val="24"/>
          <w:szCs w:val="24"/>
          <w:lang w:val="sq-AL"/>
        </w:rPr>
        <w:t xml:space="preserve">, projektet zënë </w:t>
      </w:r>
      <w:r w:rsidR="00525798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B4761A"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dhe i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>nvestime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70837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3F5AA0">
        <w:rPr>
          <w:rFonts w:ascii="Times New Roman" w:hAnsi="Times New Roman" w:cs="Times New Roman"/>
          <w:sz w:val="24"/>
          <w:szCs w:val="24"/>
          <w:lang w:val="sq-AL"/>
        </w:rPr>
        <w:t>.5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si </w:t>
      </w:r>
      <w:r w:rsidR="003924BD" w:rsidRPr="00D86550">
        <w:rPr>
          <w:rFonts w:ascii="Times New Roman" w:hAnsi="Times New Roman" w:cs="Times New Roman"/>
          <w:sz w:val="24"/>
          <w:szCs w:val="24"/>
          <w:lang w:val="sq-AL"/>
        </w:rPr>
        <w:t>realizime ndaj shpenzimeve totale.</w:t>
      </w:r>
    </w:p>
    <w:p w14:paraId="03BC877E" w14:textId="03DF7A4E" w:rsidR="000326E2" w:rsidRPr="00D86550" w:rsidRDefault="00DE42CB" w:rsidP="00B47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hAnsi="Times New Roman" w:cs="Times New Roman"/>
          <w:sz w:val="24"/>
          <w:szCs w:val="24"/>
          <w:lang w:val="sq-AL"/>
        </w:rPr>
        <w:t>Realizimi i buxhetit 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Bashkise 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170837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-mujorin në krahasim me planin vjetor 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 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mas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170837">
        <w:rPr>
          <w:rFonts w:ascii="Times New Roman" w:hAnsi="Times New Roman" w:cs="Times New Roman"/>
          <w:sz w:val="24"/>
          <w:szCs w:val="24"/>
          <w:lang w:val="sq-AL"/>
        </w:rPr>
        <w:t>60.36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D3C0A78" w14:textId="2F63B4D7" w:rsidR="003F5AA0" w:rsidRDefault="000326E2" w:rsidP="00170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hAnsi="Times New Roman" w:cs="Times New Roman"/>
          <w:sz w:val="24"/>
          <w:szCs w:val="24"/>
          <w:lang w:val="sq-AL"/>
        </w:rPr>
        <w:t>Pesh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 m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madhe 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realizimin e buxhetit 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%  e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transfertat  p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r ndihm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 ekon</w:t>
      </w:r>
      <w:r w:rsidR="00915183" w:rsidRPr="00D86550">
        <w:rPr>
          <w:rFonts w:ascii="Times New Roman" w:hAnsi="Times New Roman" w:cs="Times New Roman"/>
          <w:sz w:val="24"/>
          <w:szCs w:val="24"/>
          <w:lang w:val="sq-AL"/>
        </w:rPr>
        <w:t>omike dhe paaft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5183" w:rsidRPr="00D86550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ë.</w:t>
      </w:r>
    </w:p>
    <w:p w14:paraId="036AA897" w14:textId="71BFAF1A" w:rsidR="002829E5" w:rsidRDefault="00936F6E" w:rsidP="00D246F5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Re</w:t>
      </w:r>
      <w:r w:rsidR="00000743"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lizimi </w:t>
      </w:r>
      <w:r w:rsidR="00E47FEF">
        <w:rPr>
          <w:rFonts w:ascii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7FEF">
        <w:rPr>
          <w:rFonts w:ascii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nvestimeve </w:t>
      </w:r>
      <w:r w:rsidR="0070367C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5E454A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70367C">
        <w:rPr>
          <w:rFonts w:ascii="Times New Roman" w:hAnsi="Times New Roman" w:cs="Times New Roman"/>
          <w:sz w:val="24"/>
          <w:szCs w:val="24"/>
          <w:lang w:val="sq-AL"/>
        </w:rPr>
        <w:t>-mujorin 2021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(000 lekë)</w:t>
      </w:r>
    </w:p>
    <w:p w14:paraId="61AD59C7" w14:textId="77777777" w:rsidR="00F7730C" w:rsidRDefault="00F7730C" w:rsidP="00D246F5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147"/>
        <w:gridCol w:w="1088"/>
        <w:gridCol w:w="945"/>
        <w:gridCol w:w="3840"/>
        <w:gridCol w:w="1135"/>
        <w:gridCol w:w="983"/>
        <w:gridCol w:w="222"/>
      </w:tblGrid>
      <w:tr w:rsidR="005E454A" w:rsidRPr="005E454A" w14:paraId="7E99E08D" w14:textId="77777777" w:rsidTr="005E454A">
        <w:trPr>
          <w:gridAfter w:val="4"/>
          <w:wAfter w:w="6186" w:type="dxa"/>
          <w:trHeight w:val="33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BE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9F7" w14:textId="77777777" w:rsidR="005E454A" w:rsidRPr="005E454A" w:rsidRDefault="005E454A" w:rsidP="005E4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99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21C711E" w14:textId="77777777" w:rsidTr="005E454A">
        <w:trPr>
          <w:gridAfter w:val="1"/>
          <w:wAfter w:w="222" w:type="dxa"/>
          <w:trHeight w:val="450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7D3A" w14:textId="77777777" w:rsidR="005E454A" w:rsidRPr="005E454A" w:rsidRDefault="005E454A" w:rsidP="005E4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45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Kodi projektit</w:t>
            </w:r>
          </w:p>
        </w:tc>
        <w:tc>
          <w:tcPr>
            <w:tcW w:w="59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0B97" w14:textId="77777777" w:rsidR="005E454A" w:rsidRPr="005E454A" w:rsidRDefault="005E454A" w:rsidP="005E4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45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Emërtimi i projektit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A87" w14:textId="77777777" w:rsidR="005E454A" w:rsidRPr="005E454A" w:rsidRDefault="005E454A" w:rsidP="005E4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45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Plani i buxhetit viti 2021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A923" w14:textId="77777777" w:rsidR="005E454A" w:rsidRPr="005E454A" w:rsidRDefault="005E454A" w:rsidP="005E4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45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Fakti 8-mujor</w:t>
            </w:r>
          </w:p>
        </w:tc>
      </w:tr>
      <w:tr w:rsidR="005E454A" w:rsidRPr="005E454A" w14:paraId="29F2F158" w14:textId="77777777" w:rsidTr="005E454A">
        <w:trPr>
          <w:trHeight w:val="30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C57B9" w14:textId="77777777" w:rsidR="005E454A" w:rsidRPr="005E454A" w:rsidRDefault="005E454A" w:rsidP="005E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E4D85" w14:textId="77777777" w:rsidR="005E454A" w:rsidRPr="005E454A" w:rsidRDefault="005E454A" w:rsidP="005E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09DB6" w14:textId="77777777" w:rsidR="005E454A" w:rsidRPr="005E454A" w:rsidRDefault="005E454A" w:rsidP="005E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F4A5F" w14:textId="77777777" w:rsidR="005E454A" w:rsidRPr="005E454A" w:rsidRDefault="005E454A" w:rsidP="005E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713" w14:textId="77777777" w:rsidR="005E454A" w:rsidRPr="005E454A" w:rsidRDefault="005E454A" w:rsidP="005E4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E454A" w:rsidRPr="005E454A" w14:paraId="7A9F35FF" w14:textId="77777777" w:rsidTr="005E454A">
        <w:trPr>
          <w:trHeight w:val="315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194B6" w14:textId="77777777" w:rsidR="005E454A" w:rsidRPr="005E454A" w:rsidRDefault="005E454A" w:rsidP="005E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2E6E0" w14:textId="77777777" w:rsidR="005E454A" w:rsidRPr="005E454A" w:rsidRDefault="005E454A" w:rsidP="005E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01AA1" w14:textId="77777777" w:rsidR="005E454A" w:rsidRPr="005E454A" w:rsidRDefault="005E454A" w:rsidP="005E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A8B0C" w14:textId="77777777" w:rsidR="005E454A" w:rsidRPr="005E454A" w:rsidRDefault="005E454A" w:rsidP="005E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F2B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77A50E3" w14:textId="77777777" w:rsidTr="005E454A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C6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6540481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78B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Rik.rruge kal.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Pet,rruga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Vogel,nd.ure lela-Arriku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D62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6FB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222" w:type="dxa"/>
            <w:vAlign w:val="center"/>
            <w:hideMark/>
          </w:tcPr>
          <w:p w14:paraId="65624EE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3ED59EB2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AD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6540506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0DB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Rik ne rruget e Njesise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Ad.Gurre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134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77B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1,528</w:t>
            </w:r>
          </w:p>
        </w:tc>
        <w:tc>
          <w:tcPr>
            <w:tcW w:w="222" w:type="dxa"/>
            <w:vAlign w:val="center"/>
            <w:hideMark/>
          </w:tcPr>
          <w:p w14:paraId="3169B1C5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60F80222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B1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6540526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008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Mbik.rik.rr. Nj.Ad.G.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+Hap.rr.Mali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Lezit+Nd.ura Liçi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848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31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2" w:type="dxa"/>
            <w:vAlign w:val="center"/>
            <w:hideMark/>
          </w:tcPr>
          <w:p w14:paraId="495F1D68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BF79322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D0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6540527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ACD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Kol.rik.rr. Nj.Ad.G.+Hap.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rr.Mali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Lezit+Nd.ura  Liçi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187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95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34F157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ECF9878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07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6540503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02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Mbik. Hapje rrug.nd.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Boksesh,ura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fsh.bash. Klos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5DC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9E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DC5F83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45602737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E23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6540504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979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Kol. Hapje rrug. nd. Boksesh ura ne fsh. Bashk. Klos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611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1C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30A836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3354A73F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3B2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6540163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2828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Kontr. Sistemim asfaltim ne lagjet e qytetit Klos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553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A17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578B8C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55A40B22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DB5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6540535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DFC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Mbikq.sistem.asfaltim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lagjet e qytetit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346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10D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EB29FA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6183B5F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F13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6540497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67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Kontr. Rikualifikim urban I Qytetit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195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98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3FEEEB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D5A426F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60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6540536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156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Mbikq.rikual.pjesshem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urban I qytetit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CC3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319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6D2BAE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5C7CE0BD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D7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6540555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9E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 kemba ure ne Fshatin Xiber Murrize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5A8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02E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22" w:type="dxa"/>
            <w:vAlign w:val="center"/>
            <w:hideMark/>
          </w:tcPr>
          <w:p w14:paraId="7AC1162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768126F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09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398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Mbikq.Ndertim kemba ure ne Fshatin Xiber Murrize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381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07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3255FA17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9C6C2E1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A2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6540597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3B4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Kolaud.Ndertim kemba ure ne Fshatin Xiber Murrize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B2B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FE9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203198F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4D07E8D6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89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6540556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039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 mure mbajtes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5C7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8D6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2,304</w:t>
            </w:r>
          </w:p>
        </w:tc>
        <w:tc>
          <w:tcPr>
            <w:tcW w:w="222" w:type="dxa"/>
            <w:vAlign w:val="center"/>
            <w:hideMark/>
          </w:tcPr>
          <w:p w14:paraId="60C3A7C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DC84735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36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6540588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318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Mbikq.Ndertim mure mbajtes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54C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C04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" w:type="dxa"/>
            <w:vAlign w:val="center"/>
            <w:hideMark/>
          </w:tcPr>
          <w:p w14:paraId="5D2CE13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B41CCD4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26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6540589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A67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Kolaud.Ndertim mure mbajtes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547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84B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62553E3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308875E5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EF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6540577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B6F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Kolaudim ndertim muzeu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30F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58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867C8A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7A206DC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EE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6540560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BBA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Adoptimi dhe Rik. I godines se ish komunes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3F0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BF7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2635</w:t>
            </w:r>
          </w:p>
        </w:tc>
        <w:tc>
          <w:tcPr>
            <w:tcW w:w="222" w:type="dxa"/>
            <w:vAlign w:val="center"/>
            <w:hideMark/>
          </w:tcPr>
          <w:p w14:paraId="1746F141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F865A91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DAE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6540594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6D2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Mbikq.Adoptimi dhe Rik. I godines se ish komunes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D1C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6EA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564BA85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4AA2CB70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64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6540595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FF3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Kolaud.Adoptimi dhe Rik. I godines se ish komunes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6818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4F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7203BC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6177A01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68B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18BD031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D4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Rikonstuksion shkolla e mesme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D806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EB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8650257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4EF0FF52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D4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6540547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AF1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Mbikq.Rikonst.shkolla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mesme Klos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2EE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93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962D0C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59F5DA00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52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6540548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62B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Kolaud.Rikonst.shkolla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mesme Klos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187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0B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79F6BC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2FDD16F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AC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18CF701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F0B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Rikonstuksion ujesjellesi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E3E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72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791E4A7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E170490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EF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18CF702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AB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Mbikq.Rikonstuksion ujesjellesi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406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74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F586B3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5EB73F00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D66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6540358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825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Ndertim akse rruge ne fshatra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F7B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CE6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2,210</w:t>
            </w:r>
          </w:p>
        </w:tc>
        <w:tc>
          <w:tcPr>
            <w:tcW w:w="222" w:type="dxa"/>
            <w:vAlign w:val="center"/>
            <w:hideMark/>
          </w:tcPr>
          <w:p w14:paraId="7A02F67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8C983A3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CD5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6540484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95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Blerje mat.per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rik.rrugesh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+banesa per te varfer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8CA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06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5FA277B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6F7A813E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1B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6540480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D51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Rikonst.rruga Dars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5C9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9E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2484</w:t>
            </w:r>
          </w:p>
        </w:tc>
        <w:tc>
          <w:tcPr>
            <w:tcW w:w="222" w:type="dxa"/>
            <w:vAlign w:val="center"/>
            <w:hideMark/>
          </w:tcPr>
          <w:p w14:paraId="26ED0F8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51651BC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0C6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6540516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B98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Nd.Ura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 Liçi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D58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C2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22" w:type="dxa"/>
            <w:vAlign w:val="center"/>
            <w:hideMark/>
          </w:tcPr>
          <w:p w14:paraId="4648E21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5184A6C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12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6540549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C80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Sherbime dhemirembajtje kanale vaditese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BA32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99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AA989C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5A05233A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FF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6540223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05A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Rikonst.shpia Pjeter Budi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4D0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E75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22" w:type="dxa"/>
            <w:vAlign w:val="center"/>
            <w:hideMark/>
          </w:tcPr>
          <w:p w14:paraId="2F473691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96B17A1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5E0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6540521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8D2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tubash per ujesjellesat e Bashkise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6ED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093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1,652</w:t>
            </w:r>
          </w:p>
        </w:tc>
        <w:tc>
          <w:tcPr>
            <w:tcW w:w="222" w:type="dxa"/>
            <w:vAlign w:val="center"/>
            <w:hideMark/>
          </w:tcPr>
          <w:p w14:paraId="2D7F584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44814334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41E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19AF311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AB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Rikonstruksion kanali vaditës Cerujë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6E3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19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751499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BAEEBCC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0CD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6540598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691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Mbikq.Rikonstruksion kanali vaditës Cerujë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90C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AC7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174DF7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5834D2CA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0B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6540599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B37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Kolaud.Rikonstruksion kanali vaditës Cerujë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86E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36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6B350E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B75577E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3D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6540581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F0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makine për largimin e mbetjeve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FC1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4E8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22" w:type="dxa"/>
            <w:vAlign w:val="center"/>
            <w:hideMark/>
          </w:tcPr>
          <w:p w14:paraId="600E9BA1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CD14EA5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4B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6540603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12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Mbikq.pë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rik.palestre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shk.9-vjeçare Tahir Hoxha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809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90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961ED1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52129BA3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7C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6540604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6A0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Kolaud.për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rik.palestre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shk.9-vjeçare Tahir Hoxha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F88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07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B46B175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4843F38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6A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6540620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7B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stufe për ngrohje për punonjësit zjarrëfikës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02F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9B7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222" w:type="dxa"/>
            <w:vAlign w:val="center"/>
            <w:hideMark/>
          </w:tcPr>
          <w:p w14:paraId="362E2D15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3CBD812F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0D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6540457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35F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Ndërtim sifoni Fullqet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219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58C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2983B4D8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D0B7681" w14:textId="77777777" w:rsidTr="005E454A">
        <w:trPr>
          <w:trHeight w:val="9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EB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6540607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1998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Shërb.projektimi për projektin "Ndërtim këmba ure", Ura e Domit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9A60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0AC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B920D0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FC9BA12" w14:textId="77777777" w:rsidTr="005E454A">
        <w:trPr>
          <w:trHeight w:val="9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12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6540608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56A8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Shërb.projektimi  sistemim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-asfaltim  rruga Guri i Bardhë -Shkallë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327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D07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3F381D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56FD0842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CF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08B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fadrome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2BF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C36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222" w:type="dxa"/>
            <w:vAlign w:val="center"/>
            <w:hideMark/>
          </w:tcPr>
          <w:p w14:paraId="38D8248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50B535A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9F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6540427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2D7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Rikonstruksioni kanaleve vaditëse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3CAF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BD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5930A9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7AA7601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22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6540428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6D5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Mbikqyrje e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objektit:Rik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kanaleve vaditëse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BC3B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51E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FEECFE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69369730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013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6540429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A651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Kolaudim i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objektit:Rik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kanaleve vaditëse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9526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551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AFF24E1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5C3C289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94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6540562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71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Rishikim I projektit te Rik.Urban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F0A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18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6B841D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9D855D7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AFE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6540563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CB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Rishik. I planit te pergj. Vendor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001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BF6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2C2E502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4CC4B351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0A5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6540566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D74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Hartimi I 2 PDV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E4B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36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0E7195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6434EC98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C8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6540611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3B2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pajisje per asortimin e druve te zjarrit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7F8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2C0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2" w:type="dxa"/>
            <w:vAlign w:val="center"/>
            <w:hideMark/>
          </w:tcPr>
          <w:p w14:paraId="7CF87F3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3B10867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630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6540612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CFC7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Sistemim i rrethimit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  varrezave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të qytetit Klos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C7E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D51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C299E77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69879423" w14:textId="77777777" w:rsidTr="005E454A">
        <w:trPr>
          <w:trHeight w:val="9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B1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6540613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E7A9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Mbik.objektit:Sistemim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rrethimit të  varrezave të qytetit Klos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A28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FCE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FCBD3C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0BB7CDC" w14:textId="77777777" w:rsidTr="005E454A">
        <w:trPr>
          <w:trHeight w:val="9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AA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6540614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F914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Kol.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objektit:Sistemim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rrethimit të  varrezave të qytetit Klos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D66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6BE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E81B2F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3F1DB7D" w14:textId="77777777" w:rsidTr="005E454A">
        <w:trPr>
          <w:trHeight w:val="6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03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sz w:val="24"/>
                <w:szCs w:val="24"/>
              </w:rPr>
              <w:t>6540570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A225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Ndertim KUZ ne Fshatin Kurdari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Hurdhe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2FF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95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6496.92</w:t>
            </w:r>
          </w:p>
        </w:tc>
        <w:tc>
          <w:tcPr>
            <w:tcW w:w="222" w:type="dxa"/>
            <w:vAlign w:val="center"/>
            <w:hideMark/>
          </w:tcPr>
          <w:p w14:paraId="27DE3DB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F9F9683" w14:textId="77777777" w:rsidTr="005E454A">
        <w:trPr>
          <w:trHeight w:val="9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0D9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sz w:val="24"/>
                <w:szCs w:val="24"/>
              </w:rPr>
              <w:t>6540615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63FB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Mbikqyrje e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objektit :Ndertim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KUZ ne fshatin Kurdari (Hurdhe)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582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539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E279582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34162C8" w14:textId="77777777" w:rsidTr="005E454A">
        <w:trPr>
          <w:trHeight w:val="9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3D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sz w:val="24"/>
                <w:szCs w:val="24"/>
              </w:rPr>
              <w:t>6540616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E7E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Kolaudim i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objektit :Ndertim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KUZ ne fshatin Kurdari (Hurdhe)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79B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D05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435E93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6ED5863E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978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6540609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0BA7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pajisje kompjuterike për administratën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CCB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D05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3CA316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7530BB3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EC3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6540522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BED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Pajisje zyre për administratën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152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56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490.8</w:t>
            </w:r>
          </w:p>
        </w:tc>
        <w:tc>
          <w:tcPr>
            <w:tcW w:w="222" w:type="dxa"/>
            <w:vAlign w:val="center"/>
            <w:hideMark/>
          </w:tcPr>
          <w:p w14:paraId="0500B602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4B79D52C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28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6540610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7CB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Printer, skaner, fotokopje për këshillin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108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70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02A8D42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8BC5731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DBA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6540495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EB1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Pajisje zyre për këshillin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AAA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29B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63C776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7B0F648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F147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6540623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220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Ngritja  e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këndit arkivor në bibliotekën e qytetit Klos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924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DD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2" w:type="dxa"/>
            <w:vAlign w:val="center"/>
            <w:hideMark/>
          </w:tcPr>
          <w:p w14:paraId="120C29E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7EA8B0C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72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6540624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53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pajisje për mbrojtjen kundrra zjarrit në institucion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6AB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C0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B66201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BCB438F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9B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6540625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B235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kasaforta për njësitë administrative dhe ujësjellësin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805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7F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BD74052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B965102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08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6540590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9A1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paisje kompjuterike per zyren e Urbanistikes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DEF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A3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347911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6F2C61E4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D4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6540433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72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Kontr. Rikonstruksion zyra e keshillit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16F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EC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6F34F0B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D129A03" w14:textId="77777777" w:rsidTr="005E454A">
        <w:trPr>
          <w:trHeight w:val="9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47D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6540617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3C44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Shërbim Proj.Ndërtim ujësjellësi për fshatrat Dom - Shulbatër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D260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367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39B04C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27EC0ADF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18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6540618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948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Furnizim-Vendosje sistem hidratimi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4A150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521B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1C399B1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4243C56D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23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6540619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E6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Kapanon për zjarrëfikësen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001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61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124224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E1E5189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2F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6540592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1A3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orendi zyre per MZSH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E07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94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1900BB8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6B5C179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B76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6540622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FBF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projektor per dhunen ne familje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F35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141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89.4</w:t>
            </w:r>
          </w:p>
        </w:tc>
        <w:tc>
          <w:tcPr>
            <w:tcW w:w="222" w:type="dxa"/>
            <w:vAlign w:val="center"/>
            <w:hideMark/>
          </w:tcPr>
          <w:p w14:paraId="3641D5D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3D9C83C0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F80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F44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paisje zyre per sherbimin social (UNDP)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DED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2EF9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2" w:type="dxa"/>
            <w:vAlign w:val="center"/>
            <w:hideMark/>
          </w:tcPr>
          <w:p w14:paraId="18DEFCFF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49E3BD30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0A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6540344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FAB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 tub per kanalet vaditese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371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848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346.78</w:t>
            </w:r>
          </w:p>
        </w:tc>
        <w:tc>
          <w:tcPr>
            <w:tcW w:w="222" w:type="dxa"/>
            <w:vAlign w:val="center"/>
            <w:hideMark/>
          </w:tcPr>
          <w:p w14:paraId="6B5C2AD2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4D5DE704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0D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3B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Matjet fushore te procesit te regjistrimit fillestar ne ZK 3534 Suç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014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DB0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6CA63A7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1E3499BB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6D4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6540585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B0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Krijim tabelave informuese ne pikat turistike (finc.20%)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AEE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39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BCDB8B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B736274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C9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6E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Vendosja e shenjeve per hiking (finc.20%)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B4F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6CA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EC6609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69709B47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CC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6540587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CF1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Mbikq.ndertim Muzeu historik I Klosit (finc.20%)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012F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346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18F16F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07ADCC70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0A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E1C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Ndertim simboli historik(lapidar) ne fshatin </w:t>
            </w:r>
            <w:proofErr w:type="gramStart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Suç,Bashkia</w:t>
            </w:r>
            <w:proofErr w:type="gramEnd"/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93B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C591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D32247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63C5884F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AB0C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6540575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6B456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 muzeu historik - kulturor te Klosit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444B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12,747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78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6A56FF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35505B60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2B4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6540585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779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Krijimi I tabelave informuese (BE)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BE4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616.55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8F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B952F9C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3AB2E6B0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345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581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Vendosja e shenjave për hiking (BE)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0CAD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986.48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EEE8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59044F8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177725A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CCDE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6540576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662D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Mbikq.ndertim Muzeu historik I Klosit (BE)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73D5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A803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3C6820A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4A" w:rsidRPr="005E454A" w14:paraId="705EDABC" w14:textId="77777777" w:rsidTr="005E454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D3CB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D835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2B56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110,532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8A62" w14:textId="77777777" w:rsidR="005E454A" w:rsidRPr="005E454A" w:rsidRDefault="005E454A" w:rsidP="005E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31,135</w:t>
            </w:r>
          </w:p>
        </w:tc>
        <w:tc>
          <w:tcPr>
            <w:tcW w:w="222" w:type="dxa"/>
            <w:vAlign w:val="center"/>
            <w:hideMark/>
          </w:tcPr>
          <w:p w14:paraId="2E0AD374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9F4336" w14:textId="77777777" w:rsidR="0070367C" w:rsidRDefault="0070367C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42E24E3A" w14:textId="77777777" w:rsidR="00DE42CB" w:rsidRDefault="00DE42CB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Realizimi i </w:t>
      </w:r>
      <w:r w:rsidR="00936F6E"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shpenzimeve me burim financimi</w:t>
      </w:r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, transfertat specifike</w:t>
      </w:r>
      <w:r w:rsidR="00BE5B17"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.</w:t>
      </w:r>
    </w:p>
    <w:p w14:paraId="7EDFD837" w14:textId="77777777" w:rsidR="0090415B" w:rsidRPr="00000743" w:rsidRDefault="0090415B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6C76AB51" w14:textId="77777777" w:rsidR="00966C23" w:rsidRPr="00F42840" w:rsidRDefault="00DE42CB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Këto burime të ardhurash, jan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burimi kryesor i buxhetit 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bashkis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dhe z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111244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70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% 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totalit te buxhetit. Bashkia i përdor për financimin e funksioneve të përcaktuara nga Ligji 139/2015 “Për vetëqeverisjen vendore”.</w:t>
      </w:r>
      <w:r w:rsidR="0040664C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1F972DA7" w14:textId="77777777" w:rsidR="00936F6E" w:rsidRPr="00F42840" w:rsidRDefault="00915183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vitin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bashkia vazhdon 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kryej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funksionet e transferu</w:t>
      </w:r>
      <w:r w:rsid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ra me burim financimi transfert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 specifike.</w:t>
      </w:r>
    </w:p>
    <w:p w14:paraId="05BF1073" w14:textId="77777777" w:rsidR="000E5210" w:rsidRPr="00F42840" w:rsidRDefault="00111244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Personeli </w:t>
      </w:r>
      <w:proofErr w:type="gram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mësimor </w:t>
      </w:r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në</w:t>
      </w:r>
      <w:proofErr w:type="gram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arsimin parashkollor dhe personeli jomësimor në arsimin parauniversitar 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trans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fertën specifike të vitit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janë akorduar fondet për personelin edukativ të arsimit parashkollor si dhe fondet për personelin ndihmës të arsimit parauniversitar.</w:t>
      </w:r>
    </w:p>
    <w:p w14:paraId="69B101DC" w14:textId="6BC62546" w:rsidR="00F4284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Për 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rsimin parashkollor (kopshtet e fëmijëve, 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e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dukatorë) i janë alokuar fonde për paga dhe sigurime shoqërore</w:t>
      </w:r>
      <w:r w:rsidR="00111244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46A13C06" w14:textId="77777777"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Shërbimi i mbrojtjes nga zjarri dhe shpëtimi (MNZSH) </w:t>
      </w:r>
    </w:p>
    <w:p w14:paraId="3288899F" w14:textId="77777777"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transfert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ën specifike te vitit 202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, janë fondet për shërbimin e Mbrojtjes nga Zjarri dhe Shpëtimit. Në këto fond bëjnë pjese fondet për pagat dhe sigurimet shoqërore të punonjësve si dhe shpenzimet operative.</w:t>
      </w:r>
    </w:p>
    <w:p w14:paraId="3B1471A1" w14:textId="77777777" w:rsidR="0090415B" w:rsidRPr="00F42840" w:rsidRDefault="0090415B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14:paraId="1A57F14D" w14:textId="77777777" w:rsidR="0090415B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Rrugët rurale </w:t>
      </w:r>
    </w:p>
    <w:p w14:paraId="3AD0D936" w14:textId="222C8993" w:rsidR="0090415B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nsfertën specifike të vitit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janë alokuar fondet për rrugët rurale të </w:t>
      </w:r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cilat përdoren për pagat e punonjësve, shpenzime operative dhe për investime.</w:t>
      </w:r>
    </w:p>
    <w:p w14:paraId="7929B5F8" w14:textId="77777777" w:rsidR="00F42840" w:rsidRPr="00F42840" w:rsidRDefault="00F4284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5036E4A0" w14:textId="77777777"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Administrimi i pyjeve </w:t>
      </w:r>
    </w:p>
    <w:p w14:paraId="64EDBFF0" w14:textId="77777777" w:rsidR="00915183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nsfertën specifike te vitit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, janë planifikuar fondet për Shërbimin Pyjor. Në këtë fond perfshiheshin fondet për pagat dhe sigurimet shoqërore të punonjësve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0FE95705" w14:textId="77777777" w:rsidR="0090415B" w:rsidRPr="00F42840" w:rsidRDefault="0090415B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5BC25D3" w14:textId="77777777"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Ujitja dhe Kullimi </w:t>
      </w:r>
    </w:p>
    <w:p w14:paraId="1E03BC50" w14:textId="77777777" w:rsidR="0090415B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transfertën specifike të vit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it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janë planifikuar fondet për ujitjen dhe </w:t>
      </w:r>
      <w:proofErr w:type="gram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kullimin.Në</w:t>
      </w:r>
      <w:proofErr w:type="gram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këtë fond p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rfshiheshin fondet për pagat dhe sigurimet shoqërore të punonjësve si 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dhe për investime në kanalet vaditëse.</w:t>
      </w:r>
    </w:p>
    <w:p w14:paraId="105C066F" w14:textId="77777777" w:rsidR="00F42840" w:rsidRPr="00F42840" w:rsidRDefault="00F4284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56F7ABC" w14:textId="77777777" w:rsidR="000E5210" w:rsidRPr="00F42840" w:rsidRDefault="00085DC1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A</w:t>
      </w:r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rsimit parauniversitar </w:t>
      </w:r>
    </w:p>
    <w:p w14:paraId="10C450CC" w14:textId="77777777" w:rsidR="00000743" w:rsidRPr="00F42840" w:rsidRDefault="000E5210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nsfertën specifike të vitit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, Bashkisë</w:t>
      </w:r>
      <w:r w:rsidR="00085DC1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85DC1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Klos</w:t>
      </w:r>
      <w:r w:rsidR="0040664C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</w:t>
      </w:r>
      <w:proofErr w:type="gram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janë akorduar fonde për arsimi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 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parauniversitar. Në këtë transfertë ishin 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përfshira: fondet për paga dhe sigurime shoqërore të per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sonelit (punonjës).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565C550F" w14:textId="77777777" w:rsidR="00F42840" w:rsidRDefault="0090415B" w:rsidP="00F42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40">
        <w:rPr>
          <w:rFonts w:ascii="Times New Roman" w:hAnsi="Times New Roman" w:cs="Times New Roman"/>
          <w:sz w:val="24"/>
          <w:szCs w:val="24"/>
        </w:rPr>
        <w:t>Transferta e kushtëzuar</w:t>
      </w:r>
    </w:p>
    <w:p w14:paraId="2F380E12" w14:textId="77777777" w:rsidR="00B43207" w:rsidRPr="00F42840" w:rsidRDefault="0090415B" w:rsidP="00F42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40">
        <w:rPr>
          <w:rFonts w:ascii="Times New Roman" w:hAnsi="Times New Roman" w:cs="Times New Roman"/>
          <w:sz w:val="24"/>
          <w:szCs w:val="24"/>
        </w:rPr>
        <w:t>Transferta e kushtëzuar përbëhet nga fondet e deleguara për mbulimin e</w:t>
      </w:r>
      <w:r w:rsidR="0070367C">
        <w:rPr>
          <w:rFonts w:ascii="Times New Roman" w:hAnsi="Times New Roman" w:cs="Times New Roman"/>
          <w:sz w:val="24"/>
          <w:szCs w:val="24"/>
        </w:rPr>
        <w:t xml:space="preserve"> shërbimit të Gjendjes </w:t>
      </w:r>
      <w:proofErr w:type="gramStart"/>
      <w:r w:rsidR="0070367C">
        <w:rPr>
          <w:rFonts w:ascii="Times New Roman" w:hAnsi="Times New Roman" w:cs="Times New Roman"/>
          <w:sz w:val="24"/>
          <w:szCs w:val="24"/>
        </w:rPr>
        <w:t xml:space="preserve">Civile, </w:t>
      </w:r>
      <w:r w:rsidRPr="00F42840">
        <w:rPr>
          <w:rFonts w:ascii="Times New Roman" w:hAnsi="Times New Roman" w:cs="Times New Roman"/>
          <w:sz w:val="24"/>
          <w:szCs w:val="24"/>
        </w:rPr>
        <w:t xml:space="preserve"> fondet</w:t>
      </w:r>
      <w:proofErr w:type="gramEnd"/>
      <w:r w:rsidRPr="00F42840">
        <w:rPr>
          <w:rFonts w:ascii="Times New Roman" w:hAnsi="Times New Roman" w:cs="Times New Roman"/>
          <w:sz w:val="24"/>
          <w:szCs w:val="24"/>
        </w:rPr>
        <w:t xml:space="preserve"> për mbështetje me ndihmë ekonomike për familjet në nevojë dhe për përsonat me aftësi ndryshe</w:t>
      </w:r>
      <w:r w:rsidR="00F42840">
        <w:rPr>
          <w:rFonts w:ascii="Times New Roman" w:hAnsi="Times New Roman" w:cs="Times New Roman"/>
          <w:sz w:val="24"/>
          <w:szCs w:val="24"/>
        </w:rPr>
        <w:t>.</w:t>
      </w:r>
    </w:p>
    <w:p w14:paraId="1480986A" w14:textId="2B90D4DC" w:rsidR="00151C53" w:rsidRPr="0070367C" w:rsidRDefault="0090415B" w:rsidP="00687D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40">
        <w:rPr>
          <w:rFonts w:ascii="Times New Roman" w:hAnsi="Times New Roman" w:cs="Times New Roman"/>
          <w:sz w:val="24"/>
          <w:szCs w:val="24"/>
        </w:rPr>
        <w:t>N</w:t>
      </w:r>
      <w:r w:rsidR="00F42840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transfert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 e kusht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="00F42840">
        <w:rPr>
          <w:rFonts w:ascii="Times New Roman" w:hAnsi="Times New Roman" w:cs="Times New Roman"/>
          <w:sz w:val="24"/>
          <w:szCs w:val="24"/>
        </w:rPr>
        <w:t>zuar</w:t>
      </w:r>
      <w:r w:rsidRPr="00F42840">
        <w:rPr>
          <w:rFonts w:ascii="Times New Roman" w:hAnsi="Times New Roman" w:cs="Times New Roman"/>
          <w:sz w:val="24"/>
          <w:szCs w:val="24"/>
        </w:rPr>
        <w:t>, pesh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 m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t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madhe specifike e z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transferimet</w:t>
      </w:r>
      <w:r w:rsidR="008F0B5B">
        <w:rPr>
          <w:rFonts w:ascii="Times New Roman" w:hAnsi="Times New Roman" w:cs="Times New Roman"/>
          <w:sz w:val="24"/>
          <w:szCs w:val="24"/>
        </w:rPr>
        <w:t>,</w:t>
      </w:r>
      <w:r w:rsidRPr="00F42840">
        <w:rPr>
          <w:rFonts w:ascii="Times New Roman" w:hAnsi="Times New Roman" w:cs="Times New Roman"/>
          <w:sz w:val="24"/>
          <w:szCs w:val="24"/>
        </w:rPr>
        <w:t xml:space="preserve"> kryesisht fondi i ardhur p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r pages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 e ndihm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s ekonomike, paaft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sis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dhe invaliditeti</w:t>
      </w:r>
      <w:r w:rsidR="00B43207" w:rsidRPr="00F42840">
        <w:rPr>
          <w:rFonts w:ascii="Times New Roman" w:hAnsi="Times New Roman" w:cs="Times New Roman"/>
          <w:sz w:val="24"/>
          <w:szCs w:val="24"/>
        </w:rPr>
        <w:t>.</w:t>
      </w:r>
    </w:p>
    <w:p w14:paraId="2463E61D" w14:textId="77777777" w:rsidR="00BC2097" w:rsidRPr="004E5C61" w:rsidRDefault="00BC2097" w:rsidP="00687D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23">
        <w:rPr>
          <w:rFonts w:ascii="Times New Roman" w:hAnsi="Times New Roman" w:cs="Times New Roman"/>
          <w:b/>
          <w:sz w:val="24"/>
          <w:szCs w:val="24"/>
        </w:rPr>
        <w:t>Shpenzimet nga fondet e trashëguara</w:t>
      </w:r>
    </w:p>
    <w:p w14:paraId="277FA494" w14:textId="31B1190E" w:rsidR="0090415B" w:rsidRPr="00F42840" w:rsidRDefault="0090415B" w:rsidP="00E6690E">
      <w:pPr>
        <w:rPr>
          <w:rFonts w:ascii="Times New Roman" w:hAnsi="Times New Roman" w:cs="Times New Roman"/>
          <w:sz w:val="24"/>
          <w:szCs w:val="24"/>
        </w:rPr>
      </w:pPr>
      <w:r w:rsidRPr="00F42840">
        <w:rPr>
          <w:rFonts w:ascii="Times New Roman" w:hAnsi="Times New Roman" w:cs="Times New Roman"/>
          <w:sz w:val="24"/>
          <w:szCs w:val="24"/>
        </w:rPr>
        <w:t>Shpenzimet e trash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guara </w:t>
      </w:r>
      <w:proofErr w:type="gramStart"/>
      <w:r w:rsidRPr="00F42840">
        <w:rPr>
          <w:rFonts w:ascii="Times New Roman" w:hAnsi="Times New Roman" w:cs="Times New Roman"/>
          <w:sz w:val="24"/>
          <w:szCs w:val="24"/>
        </w:rPr>
        <w:t>n</w:t>
      </w:r>
      <w:r w:rsidR="00BC2097" w:rsidRPr="00F42840">
        <w:rPr>
          <w:rFonts w:ascii="Times New Roman" w:hAnsi="Times New Roman" w:cs="Times New Roman"/>
          <w:sz w:val="24"/>
          <w:szCs w:val="24"/>
        </w:rPr>
        <w:t xml:space="preserve">ë 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8F0B5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8F0B5B">
        <w:rPr>
          <w:rFonts w:ascii="Times New Roman" w:hAnsi="Times New Roman" w:cs="Times New Roman"/>
          <w:sz w:val="24"/>
          <w:szCs w:val="24"/>
        </w:rPr>
        <w:t>-</w:t>
      </w:r>
      <w:r w:rsidR="00BC2097" w:rsidRPr="00F42840">
        <w:rPr>
          <w:rFonts w:ascii="Times New Roman" w:hAnsi="Times New Roman" w:cs="Times New Roman"/>
          <w:sz w:val="24"/>
          <w:szCs w:val="24"/>
        </w:rPr>
        <w:t>mujorin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BC2097" w:rsidRPr="00F42840">
        <w:rPr>
          <w:rFonts w:ascii="Times New Roman" w:hAnsi="Times New Roman" w:cs="Times New Roman"/>
          <w:sz w:val="24"/>
          <w:szCs w:val="24"/>
        </w:rPr>
        <w:t xml:space="preserve">e </w:t>
      </w:r>
      <w:r w:rsidRPr="00F42840">
        <w:rPr>
          <w:rFonts w:ascii="Times New Roman" w:hAnsi="Times New Roman" w:cs="Times New Roman"/>
          <w:sz w:val="24"/>
          <w:szCs w:val="24"/>
        </w:rPr>
        <w:t xml:space="preserve"> vitit 20</w:t>
      </w:r>
      <w:r w:rsidR="00BC2097" w:rsidRPr="00F42840">
        <w:rPr>
          <w:rFonts w:ascii="Times New Roman" w:hAnsi="Times New Roman" w:cs="Times New Roman"/>
          <w:sz w:val="24"/>
          <w:szCs w:val="24"/>
        </w:rPr>
        <w:t>2</w:t>
      </w:r>
      <w:r w:rsidR="00353D55">
        <w:rPr>
          <w:rFonts w:ascii="Times New Roman" w:hAnsi="Times New Roman" w:cs="Times New Roman"/>
          <w:sz w:val="24"/>
          <w:szCs w:val="24"/>
        </w:rPr>
        <w:t>1</w:t>
      </w:r>
      <w:r w:rsidR="00BC2097"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Pr="00F42840">
        <w:rPr>
          <w:rFonts w:ascii="Times New Roman" w:hAnsi="Times New Roman" w:cs="Times New Roman"/>
          <w:sz w:val="24"/>
          <w:szCs w:val="24"/>
        </w:rPr>
        <w:t>jan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872278">
        <w:rPr>
          <w:rFonts w:ascii="Times New Roman" w:hAnsi="Times New Roman" w:cs="Times New Roman"/>
          <w:sz w:val="24"/>
          <w:szCs w:val="24"/>
        </w:rPr>
        <w:t>r</w:t>
      </w:r>
      <w:r w:rsidRPr="00F42840">
        <w:rPr>
          <w:rFonts w:ascii="Times New Roman" w:hAnsi="Times New Roman" w:cs="Times New Roman"/>
          <w:sz w:val="24"/>
          <w:szCs w:val="24"/>
        </w:rPr>
        <w:t>ealizuar n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shumen </w:t>
      </w:r>
      <w:r w:rsidR="001148AB">
        <w:rPr>
          <w:rFonts w:ascii="Times New Roman" w:hAnsi="Times New Roman" w:cs="Times New Roman"/>
          <w:sz w:val="24"/>
          <w:szCs w:val="24"/>
        </w:rPr>
        <w:t>2</w:t>
      </w:r>
      <w:r w:rsidR="00353D55">
        <w:rPr>
          <w:rFonts w:ascii="Times New Roman" w:hAnsi="Times New Roman" w:cs="Times New Roman"/>
          <w:sz w:val="24"/>
          <w:szCs w:val="24"/>
        </w:rPr>
        <w:t>0638.864</w:t>
      </w:r>
      <w:r w:rsidR="000205F4"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Pr="00F42840">
        <w:rPr>
          <w:rFonts w:ascii="Times New Roman" w:hAnsi="Times New Roman" w:cs="Times New Roman"/>
          <w:sz w:val="24"/>
          <w:szCs w:val="24"/>
        </w:rPr>
        <w:t>mij</w:t>
      </w:r>
      <w:r w:rsidR="001148AB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lek</w:t>
      </w:r>
      <w:r w:rsidR="001148AB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1781"/>
        <w:gridCol w:w="1110"/>
        <w:gridCol w:w="6"/>
        <w:gridCol w:w="1313"/>
        <w:gridCol w:w="1203"/>
        <w:gridCol w:w="1345"/>
        <w:gridCol w:w="1227"/>
        <w:gridCol w:w="10"/>
        <w:gridCol w:w="1584"/>
      </w:tblGrid>
      <w:tr w:rsidR="00BC2097" w:rsidRPr="005F4EE9" w14:paraId="21AB9E24" w14:textId="77777777" w:rsidTr="005C6DB0">
        <w:tc>
          <w:tcPr>
            <w:tcW w:w="1781" w:type="dxa"/>
          </w:tcPr>
          <w:p w14:paraId="66D98486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41BE02D0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P01110</w:t>
            </w:r>
          </w:p>
          <w:p w14:paraId="317EC240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66EEDF2C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74F49796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66685851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C10FAF5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4278798C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22DBC2F5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3D2F556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345" w:type="dxa"/>
          </w:tcPr>
          <w:p w14:paraId="2F1AD742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Projekte</w:t>
            </w:r>
          </w:p>
        </w:tc>
        <w:tc>
          <w:tcPr>
            <w:tcW w:w="1237" w:type="dxa"/>
            <w:gridSpan w:val="2"/>
          </w:tcPr>
          <w:p w14:paraId="33C0D1D9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84" w:type="dxa"/>
          </w:tcPr>
          <w:p w14:paraId="073F47A1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BC2097" w:rsidRPr="005F4EE9" w14:paraId="07B8D20E" w14:textId="77777777" w:rsidTr="005C6DB0">
        <w:tc>
          <w:tcPr>
            <w:tcW w:w="1781" w:type="dxa"/>
          </w:tcPr>
          <w:p w14:paraId="4FDE9CD3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2A332B03" w14:textId="77777777" w:rsidR="00BC2097" w:rsidRPr="005F4EE9" w:rsidRDefault="00BC2097" w:rsidP="0035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353D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</w:tcPr>
          <w:p w14:paraId="0805DC33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3453.92</w:t>
            </w:r>
          </w:p>
        </w:tc>
        <w:tc>
          <w:tcPr>
            <w:tcW w:w="1313" w:type="dxa"/>
          </w:tcPr>
          <w:p w14:paraId="63DD364A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20884.371</w:t>
            </w:r>
          </w:p>
        </w:tc>
        <w:tc>
          <w:tcPr>
            <w:tcW w:w="1203" w:type="dxa"/>
          </w:tcPr>
          <w:p w14:paraId="3878A3B4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072CFCAC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</w:tcPr>
          <w:p w14:paraId="63E60283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46643.211</w:t>
            </w:r>
          </w:p>
        </w:tc>
        <w:tc>
          <w:tcPr>
            <w:tcW w:w="1584" w:type="dxa"/>
          </w:tcPr>
          <w:p w14:paraId="09FB45FE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70981.502</w:t>
            </w:r>
          </w:p>
        </w:tc>
      </w:tr>
      <w:tr w:rsidR="005C6DB0" w:rsidRPr="005F4EE9" w14:paraId="094DDF35" w14:textId="77777777" w:rsidTr="005C6DB0">
        <w:tc>
          <w:tcPr>
            <w:tcW w:w="1781" w:type="dxa"/>
          </w:tcPr>
          <w:p w14:paraId="585F2014" w14:textId="77777777" w:rsidR="005C6DB0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545E738F" w14:textId="77777777" w:rsidR="005C6DB0" w:rsidRPr="005F4EE9" w:rsidRDefault="005C6DB0" w:rsidP="0035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</w:tcPr>
          <w:p w14:paraId="46841C0D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3453.92</w:t>
            </w:r>
          </w:p>
        </w:tc>
        <w:tc>
          <w:tcPr>
            <w:tcW w:w="1313" w:type="dxa"/>
          </w:tcPr>
          <w:p w14:paraId="5534F62A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20884.371</w:t>
            </w:r>
          </w:p>
        </w:tc>
        <w:tc>
          <w:tcPr>
            <w:tcW w:w="1203" w:type="dxa"/>
          </w:tcPr>
          <w:p w14:paraId="6BD4821F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5290C96F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</w:tcPr>
          <w:p w14:paraId="178C9000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46643.211</w:t>
            </w:r>
          </w:p>
        </w:tc>
        <w:tc>
          <w:tcPr>
            <w:tcW w:w="1584" w:type="dxa"/>
          </w:tcPr>
          <w:p w14:paraId="067D2054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70981.502</w:t>
            </w:r>
          </w:p>
        </w:tc>
      </w:tr>
      <w:tr w:rsidR="00BC2097" w:rsidRPr="005F4EE9" w14:paraId="25B96883" w14:textId="77777777" w:rsidTr="005C6DB0">
        <w:tc>
          <w:tcPr>
            <w:tcW w:w="1781" w:type="dxa"/>
          </w:tcPr>
          <w:p w14:paraId="0B789992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353D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2CA83B0D" w14:textId="77777777" w:rsidR="00BC2097" w:rsidRPr="005F4EE9" w:rsidRDefault="00BC2097" w:rsidP="0035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353D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</w:tcPr>
          <w:p w14:paraId="4CEE205D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3453.92</w:t>
            </w:r>
          </w:p>
        </w:tc>
        <w:tc>
          <w:tcPr>
            <w:tcW w:w="1313" w:type="dxa"/>
          </w:tcPr>
          <w:p w14:paraId="665C63ED" w14:textId="665D535B" w:rsidR="00BC2097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261">
              <w:rPr>
                <w:rFonts w:ascii="Times New Roman" w:hAnsi="Times New Roman" w:cs="Times New Roman"/>
                <w:sz w:val="24"/>
                <w:szCs w:val="24"/>
              </w:rPr>
              <w:t>4203</w:t>
            </w:r>
          </w:p>
          <w:p w14:paraId="01727AA1" w14:textId="77777777" w:rsidR="00FD6766" w:rsidRDefault="00FD6766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2BD0" w14:textId="77777777" w:rsidR="00FD6766" w:rsidRPr="005F4EE9" w:rsidRDefault="00FD6766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CB87C52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6C8605C7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</w:tcPr>
          <w:p w14:paraId="6C989D63" w14:textId="39E68E0C" w:rsidR="00BC2097" w:rsidRPr="005F4EE9" w:rsidRDefault="004836A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1">
              <w:rPr>
                <w:rFonts w:ascii="Times New Roman" w:hAnsi="Times New Roman" w:cs="Times New Roman"/>
                <w:sz w:val="24"/>
                <w:szCs w:val="24"/>
              </w:rPr>
              <w:t>8428</w:t>
            </w:r>
          </w:p>
        </w:tc>
        <w:tc>
          <w:tcPr>
            <w:tcW w:w="1584" w:type="dxa"/>
          </w:tcPr>
          <w:p w14:paraId="35DACB63" w14:textId="5A8422BD" w:rsidR="00BC2097" w:rsidRPr="005F4EE9" w:rsidRDefault="00080261" w:rsidP="005C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26084.92</w:t>
            </w:r>
          </w:p>
        </w:tc>
      </w:tr>
      <w:tr w:rsidR="000205F4" w14:paraId="72D6B0BD" w14:textId="77777777" w:rsidTr="005C6DB0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781" w:type="dxa"/>
          </w:tcPr>
          <w:p w14:paraId="54EB315F" w14:textId="77777777" w:rsidR="000205F4" w:rsidRDefault="000205F4" w:rsidP="00353D55">
            <w:r>
              <w:t xml:space="preserve">Realizimi </w:t>
            </w:r>
            <w:r w:rsidR="00353D55">
              <w:t>4</w:t>
            </w:r>
            <w:r>
              <w:t>-</w:t>
            </w:r>
            <w:proofErr w:type="gramStart"/>
            <w:r>
              <w:t>mujor(</w:t>
            </w:r>
            <w:proofErr w:type="gramEnd"/>
            <w:r>
              <w:t>%)</w:t>
            </w:r>
          </w:p>
        </w:tc>
        <w:tc>
          <w:tcPr>
            <w:tcW w:w="1110" w:type="dxa"/>
            <w:shd w:val="clear" w:color="auto" w:fill="auto"/>
          </w:tcPr>
          <w:p w14:paraId="5DD1E3CC" w14:textId="77777777" w:rsidR="000205F4" w:rsidRDefault="000205F4">
            <w:pPr>
              <w:spacing w:after="160" w:line="259" w:lineRule="auto"/>
            </w:pPr>
            <w:r>
              <w:t>100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581D0497" w14:textId="63F677CF" w:rsidR="000205F4" w:rsidRDefault="00080261">
            <w:pPr>
              <w:spacing w:after="160" w:line="259" w:lineRule="auto"/>
            </w:pPr>
            <w:r>
              <w:t>68</w:t>
            </w:r>
          </w:p>
        </w:tc>
        <w:tc>
          <w:tcPr>
            <w:tcW w:w="1203" w:type="dxa"/>
            <w:shd w:val="clear" w:color="auto" w:fill="auto"/>
          </w:tcPr>
          <w:p w14:paraId="6C45FBE1" w14:textId="77777777" w:rsidR="000205F4" w:rsidRPr="005C6DB0" w:rsidRDefault="000205F4">
            <w:pPr>
              <w:spacing w:after="160" w:line="259" w:lineRule="auto"/>
              <w:rPr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14:paraId="53DCDD93" w14:textId="77777777" w:rsidR="000205F4" w:rsidRDefault="000205F4">
            <w:pPr>
              <w:spacing w:after="160" w:line="259" w:lineRule="auto"/>
            </w:pPr>
          </w:p>
        </w:tc>
        <w:tc>
          <w:tcPr>
            <w:tcW w:w="1227" w:type="dxa"/>
            <w:shd w:val="clear" w:color="auto" w:fill="auto"/>
          </w:tcPr>
          <w:p w14:paraId="5B2D2D89" w14:textId="52974D6B" w:rsidR="000205F4" w:rsidRDefault="004836A7">
            <w:pPr>
              <w:spacing w:after="160" w:line="259" w:lineRule="auto"/>
            </w:pPr>
            <w:r>
              <w:t>18.07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6F38D881" w14:textId="5B3AD5FF" w:rsidR="000205F4" w:rsidRDefault="00080261">
            <w:pPr>
              <w:spacing w:after="160" w:line="259" w:lineRule="auto"/>
            </w:pPr>
            <w:r>
              <w:t>36.7</w:t>
            </w:r>
          </w:p>
        </w:tc>
      </w:tr>
    </w:tbl>
    <w:p w14:paraId="314747CF" w14:textId="77777777" w:rsidR="004E5C61" w:rsidRDefault="004E5C61" w:rsidP="00E6690E"/>
    <w:p w14:paraId="169AA180" w14:textId="77777777" w:rsidR="004E5C61" w:rsidRPr="00FD596D" w:rsidRDefault="00FD596D" w:rsidP="00E6690E">
      <w:pPr>
        <w:rPr>
          <w:rFonts w:ascii="Times New Roman" w:hAnsi="Times New Roman" w:cs="Times New Roman"/>
          <w:sz w:val="24"/>
          <w:szCs w:val="24"/>
        </w:rPr>
      </w:pPr>
      <w:r w:rsidRPr="00172A8A">
        <w:rPr>
          <w:rFonts w:ascii="Times New Roman" w:hAnsi="Times New Roman" w:cs="Times New Roman"/>
          <w:sz w:val="24"/>
          <w:szCs w:val="24"/>
        </w:rPr>
        <w:t>Realizimi i</w:t>
      </w:r>
      <w:r w:rsidR="004E5C61" w:rsidRPr="00172A8A">
        <w:rPr>
          <w:rFonts w:ascii="Times New Roman" w:hAnsi="Times New Roman" w:cs="Times New Roman"/>
          <w:sz w:val="24"/>
          <w:szCs w:val="24"/>
        </w:rPr>
        <w:t xml:space="preserve"> shpenzimeve në (000/lekë), me të gjitha burimet e financimit për të trashëguarat.</w:t>
      </w:r>
    </w:p>
    <w:p w14:paraId="4532620C" w14:textId="77777777" w:rsidR="006C4E7B" w:rsidRDefault="004E5C61" w:rsidP="00E6690E">
      <w:r>
        <w:rPr>
          <w:noProof/>
        </w:rPr>
        <w:drawing>
          <wp:inline distT="0" distB="0" distL="0" distR="0" wp14:anchorId="14EEE7A0" wp14:editId="020A5897">
            <wp:extent cx="5276850" cy="2514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9D49230" w14:textId="77777777" w:rsidR="00172A8A" w:rsidRDefault="00172A8A" w:rsidP="00E6690E">
      <w:pPr>
        <w:rPr>
          <w:rFonts w:ascii="Times New Roman" w:hAnsi="Times New Roman" w:cs="Times New Roman"/>
          <w:sz w:val="24"/>
          <w:szCs w:val="24"/>
        </w:rPr>
      </w:pPr>
    </w:p>
    <w:p w14:paraId="38E84931" w14:textId="61F547E9" w:rsidR="00511849" w:rsidRPr="00FD596D" w:rsidRDefault="004E5C61" w:rsidP="00E6690E">
      <w:pPr>
        <w:rPr>
          <w:rFonts w:ascii="Times New Roman" w:hAnsi="Times New Roman" w:cs="Times New Roman"/>
          <w:sz w:val="24"/>
          <w:szCs w:val="24"/>
        </w:rPr>
      </w:pPr>
      <w:r w:rsidRPr="00FD596D">
        <w:rPr>
          <w:rFonts w:ascii="Times New Roman" w:hAnsi="Times New Roman" w:cs="Times New Roman"/>
          <w:sz w:val="24"/>
          <w:szCs w:val="24"/>
        </w:rPr>
        <w:t>Pesha specifike e shpenzimeve të trashëguara për 2020.</w:t>
      </w:r>
    </w:p>
    <w:p w14:paraId="424CA6AE" w14:textId="77777777" w:rsidR="0090415B" w:rsidRDefault="009E5276" w:rsidP="00E6690E">
      <w:r>
        <w:rPr>
          <w:noProof/>
        </w:rPr>
        <w:drawing>
          <wp:inline distT="0" distB="0" distL="0" distR="0" wp14:anchorId="14EF3ED7" wp14:editId="394A81C4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1A33ECD" w14:textId="77777777" w:rsidR="00160F5C" w:rsidRDefault="00160F5C" w:rsidP="00B432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CECEE" w14:textId="77777777" w:rsidR="0090415B" w:rsidRPr="00B43207" w:rsidRDefault="0090415B" w:rsidP="00B432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207">
        <w:rPr>
          <w:rFonts w:ascii="Times New Roman" w:hAnsi="Times New Roman" w:cs="Times New Roman"/>
          <w:b/>
          <w:sz w:val="24"/>
          <w:szCs w:val="24"/>
        </w:rPr>
        <w:t>Detyrimet e prapambetura të ish njësive të vetëqeverisjes vendore t</w:t>
      </w:r>
      <w:r w:rsidR="00160F5C">
        <w:rPr>
          <w:rFonts w:ascii="Times New Roman" w:hAnsi="Times New Roman" w:cs="Times New Roman"/>
          <w:b/>
          <w:sz w:val="24"/>
          <w:szCs w:val="24"/>
        </w:rPr>
        <w:t>ë</w:t>
      </w:r>
      <w:r w:rsidRPr="00B43207">
        <w:rPr>
          <w:rFonts w:ascii="Times New Roman" w:hAnsi="Times New Roman" w:cs="Times New Roman"/>
          <w:b/>
          <w:sz w:val="24"/>
          <w:szCs w:val="24"/>
        </w:rPr>
        <w:t xml:space="preserve"> trash</w:t>
      </w:r>
      <w:r w:rsidR="00160F5C">
        <w:rPr>
          <w:rFonts w:ascii="Times New Roman" w:hAnsi="Times New Roman" w:cs="Times New Roman"/>
          <w:b/>
          <w:sz w:val="24"/>
          <w:szCs w:val="24"/>
        </w:rPr>
        <w:t>ë</w:t>
      </w:r>
      <w:r w:rsidRPr="00B43207">
        <w:rPr>
          <w:rFonts w:ascii="Times New Roman" w:hAnsi="Times New Roman" w:cs="Times New Roman"/>
          <w:b/>
          <w:sz w:val="24"/>
          <w:szCs w:val="24"/>
        </w:rPr>
        <w:t>guara nga zbatimi i Reform</w:t>
      </w:r>
      <w:r w:rsidR="00160F5C">
        <w:rPr>
          <w:rFonts w:ascii="Times New Roman" w:hAnsi="Times New Roman" w:cs="Times New Roman"/>
          <w:b/>
          <w:sz w:val="24"/>
          <w:szCs w:val="24"/>
        </w:rPr>
        <w:t>ë</w:t>
      </w:r>
      <w:r w:rsidRPr="00B43207">
        <w:rPr>
          <w:rFonts w:ascii="Times New Roman" w:hAnsi="Times New Roman" w:cs="Times New Roman"/>
          <w:b/>
          <w:sz w:val="24"/>
          <w:szCs w:val="24"/>
        </w:rPr>
        <w:t>s Territoriale</w:t>
      </w:r>
    </w:p>
    <w:p w14:paraId="0B0A319E" w14:textId="77777777" w:rsidR="0090415B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Sipas përcaktimit në Udhëzimin e Ministrisë së Financave dhe Ekonomisë, detyrime të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prapambetura konsiderohen detyrimet financiare të përcaktuara nga një ligj/kontratë/marrëveshje /vendim gjykate i formës së prerë që mbeten të papaguara 60 ditë pas datës së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specifikuar në kontratë apo me ligj, duke përfshirë edhe periudhën kontraktuale të shtyrjes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së pagesës, të cilat kanë lindur në njësitë e vetëqeverisjes vendore (kontratat e financuara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nga qeveria qendrore).</w:t>
      </w:r>
    </w:p>
    <w:p w14:paraId="211E34FF" w14:textId="20C16982" w:rsidR="002C2837" w:rsidRDefault="002C2837" w:rsidP="002C2837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Detyrimet e Prapambetura</w:t>
      </w:r>
      <w:r w:rsidR="00160F5C">
        <w:rPr>
          <w:rFonts w:ascii="Times New Roman" w:eastAsia="Times New Roman" w:hAnsi="Times New Roman"/>
          <w:b/>
          <w:color w:val="000000"/>
        </w:rPr>
        <w:t xml:space="preserve"> </w:t>
      </w:r>
      <w:r w:rsidR="007D0217">
        <w:rPr>
          <w:rFonts w:ascii="Times New Roman" w:eastAsia="Times New Roman" w:hAnsi="Times New Roman"/>
          <w:b/>
          <w:color w:val="000000"/>
        </w:rPr>
        <w:t>deri më 3</w:t>
      </w:r>
      <w:r w:rsidR="007C49B9">
        <w:rPr>
          <w:rFonts w:ascii="Times New Roman" w:eastAsia="Times New Roman" w:hAnsi="Times New Roman"/>
          <w:b/>
          <w:color w:val="000000"/>
        </w:rPr>
        <w:t>1</w:t>
      </w:r>
      <w:r w:rsidR="007D0217">
        <w:rPr>
          <w:rFonts w:ascii="Times New Roman" w:eastAsia="Times New Roman" w:hAnsi="Times New Roman"/>
          <w:b/>
          <w:color w:val="000000"/>
        </w:rPr>
        <w:t>.</w:t>
      </w:r>
      <w:r w:rsidR="0070367C">
        <w:rPr>
          <w:rFonts w:ascii="Times New Roman" w:eastAsia="Times New Roman" w:hAnsi="Times New Roman"/>
          <w:b/>
          <w:color w:val="000000"/>
        </w:rPr>
        <w:t>0</w:t>
      </w:r>
      <w:r w:rsidR="0069754D">
        <w:rPr>
          <w:rFonts w:ascii="Times New Roman" w:eastAsia="Times New Roman" w:hAnsi="Times New Roman"/>
          <w:b/>
          <w:color w:val="000000"/>
        </w:rPr>
        <w:t>8</w:t>
      </w:r>
      <w:r w:rsidR="007D0217">
        <w:rPr>
          <w:rFonts w:ascii="Times New Roman" w:eastAsia="Times New Roman" w:hAnsi="Times New Roman"/>
          <w:b/>
          <w:color w:val="000000"/>
        </w:rPr>
        <w:t>.202</w:t>
      </w:r>
      <w:r w:rsidR="0070367C">
        <w:rPr>
          <w:rFonts w:ascii="Times New Roman" w:eastAsia="Times New Roman" w:hAnsi="Times New Roman"/>
          <w:b/>
          <w:color w:val="000000"/>
        </w:rPr>
        <w:t>1</w:t>
      </w:r>
      <w:r w:rsidR="00E47750"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</w:t>
      </w:r>
      <w:proofErr w:type="gramStart"/>
      <w:r w:rsidR="00E47750">
        <w:rPr>
          <w:rFonts w:ascii="Times New Roman" w:eastAsia="Times New Roman" w:hAnsi="Times New Roman"/>
          <w:b/>
          <w:color w:val="000000"/>
        </w:rPr>
        <w:t xml:space="preserve">   (</w:t>
      </w:r>
      <w:proofErr w:type="gramEnd"/>
      <w:r w:rsidR="00E47750">
        <w:rPr>
          <w:rFonts w:ascii="Times New Roman" w:eastAsia="Times New Roman" w:hAnsi="Times New Roman"/>
          <w:b/>
          <w:color w:val="000000"/>
        </w:rPr>
        <w:t>000)lekë</w:t>
      </w:r>
    </w:p>
    <w:tbl>
      <w:tblPr>
        <w:tblW w:w="10626" w:type="dxa"/>
        <w:tblInd w:w="-5" w:type="dxa"/>
        <w:tblLook w:val="04A0" w:firstRow="1" w:lastRow="0" w:firstColumn="1" w:lastColumn="0" w:noHBand="0" w:noVBand="1"/>
      </w:tblPr>
      <w:tblGrid>
        <w:gridCol w:w="1509"/>
        <w:gridCol w:w="1371"/>
        <w:gridCol w:w="16"/>
        <w:gridCol w:w="2144"/>
        <w:gridCol w:w="360"/>
        <w:gridCol w:w="900"/>
        <w:gridCol w:w="630"/>
        <w:gridCol w:w="810"/>
        <w:gridCol w:w="1350"/>
        <w:gridCol w:w="1536"/>
      </w:tblGrid>
      <w:tr w:rsidR="00F7730C" w:rsidRPr="00F7730C" w14:paraId="4B49B612" w14:textId="77777777" w:rsidTr="00E47750">
        <w:trPr>
          <w:gridAfter w:val="1"/>
          <w:wAfter w:w="1536" w:type="dxa"/>
          <w:trHeight w:val="450"/>
        </w:trPr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2A6" w14:textId="77777777"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Objekti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0CC" w14:textId="77777777"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Operatori Fitues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041C" w14:textId="77777777"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 Fatures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5B4" w14:textId="77777777"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Dt. Fatures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3AEE" w14:textId="77777777"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shuma totale</w:t>
            </w:r>
          </w:p>
        </w:tc>
      </w:tr>
      <w:tr w:rsidR="00F7730C" w:rsidRPr="00F7730C" w14:paraId="04E66C47" w14:textId="77777777" w:rsidTr="00E47750">
        <w:trPr>
          <w:trHeight w:val="300"/>
        </w:trPr>
        <w:tc>
          <w:tcPr>
            <w:tcW w:w="2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AA2E2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7A9D9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92F8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0338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4DFD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A29" w14:textId="77777777"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750" w:rsidRPr="00F7730C" w14:paraId="6EFD3147" w14:textId="77777777" w:rsidTr="00E47750">
        <w:trPr>
          <w:trHeight w:val="31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A0E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Sist.asfaltim  rruga</w:t>
            </w:r>
            <w:proofErr w:type="gramEnd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Dars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FFA4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Vllaznia ndertim I.S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3E7F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7B28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276" w14:textId="15AB3676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2,693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694 </w:t>
            </w:r>
          </w:p>
        </w:tc>
        <w:tc>
          <w:tcPr>
            <w:tcW w:w="1536" w:type="dxa"/>
            <w:vAlign w:val="center"/>
            <w:hideMark/>
          </w:tcPr>
          <w:p w14:paraId="4DA2860B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382F462D" w14:textId="77777777" w:rsidTr="00E47750">
        <w:trPr>
          <w:trHeight w:val="31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7678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Sist.asfaltim  rruga</w:t>
            </w:r>
            <w:proofErr w:type="gramEnd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Dars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EDF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Vllaznia ndertim I.S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A1C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E64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18.07.2015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A1E" w14:textId="2FA9D739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5,968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 </w:t>
            </w:r>
          </w:p>
        </w:tc>
        <w:tc>
          <w:tcPr>
            <w:tcW w:w="1536" w:type="dxa"/>
            <w:vAlign w:val="center"/>
            <w:hideMark/>
          </w:tcPr>
          <w:p w14:paraId="6C23E5AE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7409D3CE" w14:textId="77777777" w:rsidTr="00E47750">
        <w:trPr>
          <w:trHeight w:val="31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F542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Rik.shkolla  Gurr</w:t>
            </w:r>
            <w:proofErr w:type="gramEnd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Vogel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8E57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GPG COMPANY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D45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CB7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AA5" w14:textId="5669BFD3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1,000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536" w:type="dxa"/>
            <w:vAlign w:val="center"/>
            <w:hideMark/>
          </w:tcPr>
          <w:p w14:paraId="4C1F9E54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304FE07D" w14:textId="77777777" w:rsidTr="00E47750">
        <w:trPr>
          <w:trHeight w:val="630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7721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Rikonstruks.shkolle mesme Shaban Çollaku Klos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9F90A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GPG Company shpk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DC7C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E5171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586F" w14:textId="03239FCA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1,484</w:t>
            </w:r>
            <w:r w:rsidR="00E477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515 </w:t>
            </w:r>
          </w:p>
        </w:tc>
        <w:tc>
          <w:tcPr>
            <w:tcW w:w="1536" w:type="dxa"/>
            <w:vAlign w:val="center"/>
            <w:hideMark/>
          </w:tcPr>
          <w:p w14:paraId="077861E2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30C" w:rsidRPr="00F7730C" w14:paraId="02DE3C2C" w14:textId="77777777" w:rsidTr="00E47750">
        <w:trPr>
          <w:trHeight w:val="31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D688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Sistemim asfaltim ne lagjet e qytetit Klos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DEF2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Alb -Lea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4F3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92B7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AA9" w14:textId="4019EB68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6,470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 </w:t>
            </w:r>
          </w:p>
        </w:tc>
        <w:tc>
          <w:tcPr>
            <w:tcW w:w="1536" w:type="dxa"/>
            <w:vAlign w:val="center"/>
            <w:hideMark/>
          </w:tcPr>
          <w:p w14:paraId="66B9D99D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30C" w:rsidRPr="00F7730C" w14:paraId="695E9062" w14:textId="77777777" w:rsidTr="00E47750">
        <w:trPr>
          <w:trHeight w:val="630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1930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Mbikqyrje Sistemim asfaltim ne lagjet e qytetit Klos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F891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Dricons shpk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102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DDE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461B" w14:textId="76ABD7DC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78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536" w:type="dxa"/>
            <w:vAlign w:val="center"/>
            <w:hideMark/>
          </w:tcPr>
          <w:p w14:paraId="54054616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3FA0CDC9" w14:textId="77777777" w:rsidTr="00E47750">
        <w:trPr>
          <w:trHeight w:val="630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5E9FF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Kolaud.Rikonstruks.shkolle</w:t>
            </w:r>
            <w:proofErr w:type="gramEnd"/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mesme Shaban Çollaku Klos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D925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Net Group shpk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D1D83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1DF7D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7A164" w14:textId="429754A6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102</w:t>
            </w:r>
            <w:r w:rsidR="00E477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536" w:type="dxa"/>
            <w:vAlign w:val="center"/>
            <w:hideMark/>
          </w:tcPr>
          <w:p w14:paraId="3D675125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30C" w:rsidRPr="00F7730C" w14:paraId="1CA3D347" w14:textId="77777777" w:rsidTr="00E47750">
        <w:trPr>
          <w:trHeight w:val="31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D97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Shpenzime gjyqesore per PAK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FDF6" w14:textId="77777777"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Vend.Gj. </w:t>
            </w:r>
            <w:proofErr w:type="gramStart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Ad.shkalles</w:t>
            </w:r>
            <w:proofErr w:type="gramEnd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pare Tirane nr.1616 dt.20.07.2020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CAD8" w14:textId="3F2983C3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5,043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536" w:type="dxa"/>
            <w:vAlign w:val="center"/>
            <w:hideMark/>
          </w:tcPr>
          <w:p w14:paraId="66887956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02F28111" w14:textId="77777777" w:rsidTr="00E47750">
        <w:trPr>
          <w:trHeight w:val="630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802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shpenzime gjyqesore tarife permbarimi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1DED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Qeva shpk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E7D6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103,103/1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D54F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0600" w14:textId="36B09779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576 </w:t>
            </w:r>
          </w:p>
        </w:tc>
        <w:tc>
          <w:tcPr>
            <w:tcW w:w="1536" w:type="dxa"/>
            <w:vAlign w:val="center"/>
            <w:hideMark/>
          </w:tcPr>
          <w:p w14:paraId="365200B9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7969F9FF" w14:textId="77777777" w:rsidTr="00E47750">
        <w:trPr>
          <w:trHeight w:val="31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2412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Sherbime ne rrugen Dom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978A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Bilibashi shpk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612D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BF3B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2A01" w14:textId="4D2A5ABA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4775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36" w:type="dxa"/>
            <w:vAlign w:val="center"/>
            <w:hideMark/>
          </w:tcPr>
          <w:p w14:paraId="13492DAD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30C" w:rsidRPr="00F7730C" w14:paraId="6FABF925" w14:textId="77777777" w:rsidTr="00E47750">
        <w:trPr>
          <w:trHeight w:val="31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95A8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 sifoni fullqet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F21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Egland shpk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A3FF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1C9E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EF8" w14:textId="04B750D4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168 </w:t>
            </w:r>
          </w:p>
        </w:tc>
        <w:tc>
          <w:tcPr>
            <w:tcW w:w="1536" w:type="dxa"/>
            <w:vAlign w:val="center"/>
            <w:hideMark/>
          </w:tcPr>
          <w:p w14:paraId="19CD2FB5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5525B8B0" w14:textId="77777777" w:rsidTr="00E47750">
        <w:trPr>
          <w:trHeight w:val="630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0674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Blerje mat.per </w:t>
            </w:r>
            <w:proofErr w:type="gramStart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rik.rrugesh</w:t>
            </w:r>
            <w:proofErr w:type="gramEnd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+banesa per te varfer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1B5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REDI-MAT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3DC2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D60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3CF" w14:textId="4FEC863C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7,813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704 </w:t>
            </w:r>
          </w:p>
        </w:tc>
        <w:tc>
          <w:tcPr>
            <w:tcW w:w="1536" w:type="dxa"/>
            <w:vAlign w:val="center"/>
            <w:hideMark/>
          </w:tcPr>
          <w:p w14:paraId="4F3C3E10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56F01168" w14:textId="77777777" w:rsidTr="00E47750">
        <w:trPr>
          <w:trHeight w:val="31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B1FB7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Sistemim,asfaltim</w:t>
            </w:r>
            <w:proofErr w:type="gramEnd"/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lagjet e qytetit Klos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8E9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Alb Lea Internacional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5CCA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F5234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15DCC" w14:textId="3FE693DF"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489 </w:t>
            </w:r>
          </w:p>
        </w:tc>
        <w:tc>
          <w:tcPr>
            <w:tcW w:w="1536" w:type="dxa"/>
            <w:vAlign w:val="center"/>
            <w:hideMark/>
          </w:tcPr>
          <w:p w14:paraId="43D82AD5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0234AA49" w14:textId="77777777" w:rsidTr="00E47750">
        <w:trPr>
          <w:trHeight w:val="630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8AF6D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Sherbime dhe mirembajtje kanale vaditese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0F9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Radika SHPK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BB45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42599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4F20" w14:textId="6E5C6814"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491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073 </w:t>
            </w:r>
          </w:p>
        </w:tc>
        <w:tc>
          <w:tcPr>
            <w:tcW w:w="1536" w:type="dxa"/>
            <w:vAlign w:val="center"/>
            <w:hideMark/>
          </w:tcPr>
          <w:p w14:paraId="723F51DE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6E0197A5" w14:textId="77777777" w:rsidTr="00E47750">
        <w:trPr>
          <w:trHeight w:val="630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7714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Sherbime dhemirembajtje kanale vaditese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1BD3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Radika SHPK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4B29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E581C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05.08.2019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F973" w14:textId="448BD608"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641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844 </w:t>
            </w:r>
          </w:p>
        </w:tc>
        <w:tc>
          <w:tcPr>
            <w:tcW w:w="1536" w:type="dxa"/>
            <w:vAlign w:val="center"/>
            <w:hideMark/>
          </w:tcPr>
          <w:p w14:paraId="47DC6AFF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26E4B617" w14:textId="77777777" w:rsidTr="00E47750">
        <w:trPr>
          <w:trHeight w:val="31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7B11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Rik ne rruget e Njesise </w:t>
            </w:r>
            <w:proofErr w:type="gramStart"/>
            <w:r w:rsidRPr="00F7730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Ad.Gurre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2B32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Ndregjoni shpk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E5D9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70A7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0B2" w14:textId="3D8CF64B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1,300 </w:t>
            </w:r>
          </w:p>
        </w:tc>
        <w:tc>
          <w:tcPr>
            <w:tcW w:w="1536" w:type="dxa"/>
            <w:vAlign w:val="center"/>
            <w:hideMark/>
          </w:tcPr>
          <w:p w14:paraId="35981830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0AB038C4" w14:textId="77777777" w:rsidTr="00E47750">
        <w:trPr>
          <w:trHeight w:val="630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A633A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Rikonstruks.shkolle mesme Shaban Çollaku Klos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7DDE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GPG Company shpk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2604D" w14:textId="77777777"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53BB9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233" w14:textId="73A59442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7,447</w:t>
            </w:r>
            <w:r w:rsidR="00E4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003 </w:t>
            </w:r>
          </w:p>
        </w:tc>
        <w:tc>
          <w:tcPr>
            <w:tcW w:w="1536" w:type="dxa"/>
            <w:vAlign w:val="center"/>
            <w:hideMark/>
          </w:tcPr>
          <w:p w14:paraId="4072AEFF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750" w:rsidRPr="00F7730C" w14:paraId="270647C2" w14:textId="77777777" w:rsidTr="00E47750">
        <w:trPr>
          <w:trHeight w:val="34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7FA9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Hapje </w:t>
            </w:r>
            <w:proofErr w:type="gramStart"/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aksesh,ndertim</w:t>
            </w:r>
            <w:proofErr w:type="gramEnd"/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bokse urash ne fshatrat e Bashkise Klos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42AD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Udha  shpk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96E1" w14:textId="77777777"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EF9C7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0389" w14:textId="4F176351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9,626</w:t>
            </w:r>
            <w:r w:rsidR="00E477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905 </w:t>
            </w:r>
          </w:p>
        </w:tc>
        <w:tc>
          <w:tcPr>
            <w:tcW w:w="1536" w:type="dxa"/>
            <w:vAlign w:val="center"/>
            <w:hideMark/>
          </w:tcPr>
          <w:p w14:paraId="4B917A1B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30C" w:rsidRPr="00F7730C" w14:paraId="6F1582B1" w14:textId="77777777" w:rsidTr="00E47750">
        <w:trPr>
          <w:trHeight w:val="315"/>
        </w:trPr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12C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AB3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D6F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7A1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270" w14:textId="650CB0C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51,226</w:t>
            </w:r>
            <w:r w:rsidR="00E4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536" w:type="dxa"/>
            <w:vAlign w:val="center"/>
            <w:hideMark/>
          </w:tcPr>
          <w:p w14:paraId="0697228F" w14:textId="77777777"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217" w:rsidRPr="002B5F75" w14:paraId="75575D7B" w14:textId="77777777" w:rsidTr="00F7730C">
        <w:trPr>
          <w:gridAfter w:val="9"/>
          <w:wAfter w:w="9117" w:type="dxa"/>
          <w:trHeight w:val="30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6CDF" w14:textId="77777777" w:rsidR="007D0217" w:rsidRPr="002B5F75" w:rsidRDefault="007D0217" w:rsidP="00F7730C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F75" w:rsidRPr="004D3CF0" w14:paraId="3DDBF44A" w14:textId="77777777" w:rsidTr="00F7730C">
        <w:trPr>
          <w:gridAfter w:val="3"/>
          <w:wAfter w:w="3696" w:type="dxa"/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39E9" w14:textId="77777777" w:rsidR="002B5F75" w:rsidRPr="004D3CF0" w:rsidRDefault="002B5F75" w:rsidP="002B5F7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D3CF0">
              <w:rPr>
                <w:b/>
                <w:bCs/>
                <w:color w:val="000000"/>
                <w:sz w:val="24"/>
                <w:szCs w:val="24"/>
              </w:rPr>
              <w:t>Detyrime  thesar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DCC" w14:textId="77777777" w:rsidR="002B5F75" w:rsidRPr="004D3CF0" w:rsidRDefault="002B5F75" w:rsidP="002B5F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3CF0">
              <w:rPr>
                <w:b/>
                <w:bCs/>
                <w:color w:val="000000"/>
                <w:sz w:val="24"/>
                <w:szCs w:val="24"/>
              </w:rPr>
              <w:t>Detyrime FZHR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FE5" w14:textId="77777777" w:rsidR="002B5F75" w:rsidRPr="004D3CF0" w:rsidRDefault="002B5F75" w:rsidP="002B5F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3CF0">
              <w:rPr>
                <w:b/>
                <w:bCs/>
                <w:color w:val="000000"/>
                <w:sz w:val="24"/>
                <w:szCs w:val="24"/>
              </w:rPr>
              <w:t>Detyrime Bashkia</w:t>
            </w:r>
          </w:p>
        </w:tc>
      </w:tr>
      <w:tr w:rsidR="002B5F75" w14:paraId="4B768D43" w14:textId="77777777" w:rsidTr="00F7730C">
        <w:trPr>
          <w:gridAfter w:val="3"/>
          <w:wAfter w:w="3696" w:type="dxa"/>
          <w:trHeight w:val="782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9B64" w14:textId="31E22B73" w:rsidR="002B5F75" w:rsidRDefault="003E2423" w:rsidP="00122F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F7730C">
              <w:rPr>
                <w:b/>
                <w:bCs/>
                <w:color w:val="000000"/>
                <w:sz w:val="24"/>
                <w:szCs w:val="24"/>
              </w:rPr>
              <w:t>1,226.920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35F" w14:textId="77777777" w:rsidR="002B5F75" w:rsidRDefault="002B5F75" w:rsidP="003E2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3CF0"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9E10BC">
              <w:rPr>
                <w:b/>
                <w:bCs/>
                <w:color w:val="000000"/>
                <w:sz w:val="24"/>
                <w:szCs w:val="24"/>
              </w:rPr>
              <w:t>11,146</w:t>
            </w:r>
            <w:r w:rsidR="003E2423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9E10BC">
              <w:rPr>
                <w:b/>
                <w:bCs/>
                <w:color w:val="000000"/>
                <w:sz w:val="24"/>
                <w:szCs w:val="24"/>
              </w:rPr>
              <w:t>662</w:t>
            </w:r>
            <w:r w:rsidRPr="004D3CF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B765" w14:textId="4D411893" w:rsidR="002B5F75" w:rsidRDefault="003E2423" w:rsidP="009E1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F7730C">
              <w:rPr>
                <w:b/>
                <w:bCs/>
                <w:color w:val="000000"/>
                <w:sz w:val="24"/>
                <w:szCs w:val="24"/>
              </w:rPr>
              <w:t>0,080.258</w:t>
            </w:r>
          </w:p>
        </w:tc>
      </w:tr>
    </w:tbl>
    <w:p w14:paraId="1E161F94" w14:textId="77777777" w:rsidR="002C2837" w:rsidRDefault="002C2837" w:rsidP="002C2837">
      <w:pPr>
        <w:rPr>
          <w:rFonts w:ascii="Times New Roman" w:eastAsia="Times New Roman" w:hAnsi="Times New Roman"/>
          <w:color w:val="000000"/>
        </w:rPr>
      </w:pPr>
    </w:p>
    <w:p w14:paraId="51C63B3E" w14:textId="591FFAFD" w:rsidR="002C2837" w:rsidRDefault="002C2837" w:rsidP="002C2837">
      <w:pPr>
        <w:rPr>
          <w:rFonts w:ascii="Times New Roman" w:eastAsia="Times New Roman" w:hAnsi="Times New Roman"/>
          <w:color w:val="000000"/>
        </w:rPr>
      </w:pPr>
      <w:r w:rsidRPr="004932C0">
        <w:rPr>
          <w:rFonts w:ascii="Times New Roman" w:eastAsia="Times New Roman" w:hAnsi="Times New Roman"/>
          <w:color w:val="000000"/>
        </w:rPr>
        <w:t>Te lista e detyrimeve jan</w:t>
      </w:r>
      <w:r w:rsidR="004D3CF0">
        <w:rPr>
          <w:rFonts w:ascii="Times New Roman" w:eastAsia="Times New Roman" w:hAnsi="Times New Roman"/>
          <w:color w:val="000000"/>
        </w:rPr>
        <w:t>ë</w:t>
      </w:r>
      <w:r w:rsidRPr="004932C0">
        <w:rPr>
          <w:rFonts w:ascii="Times New Roman" w:eastAsia="Times New Roman" w:hAnsi="Times New Roman"/>
          <w:color w:val="000000"/>
        </w:rPr>
        <w:t xml:space="preserve"> detyrimet e krijuara nga bashkia si dhe detyrime t</w:t>
      </w:r>
      <w:r>
        <w:rPr>
          <w:rFonts w:ascii="Times New Roman" w:eastAsia="Times New Roman" w:hAnsi="Times New Roman"/>
          <w:color w:val="000000"/>
        </w:rPr>
        <w:t>ë</w:t>
      </w:r>
      <w:r w:rsidRPr="004932C0">
        <w:rPr>
          <w:rFonts w:ascii="Times New Roman" w:eastAsia="Times New Roman" w:hAnsi="Times New Roman"/>
          <w:color w:val="000000"/>
        </w:rPr>
        <w:t xml:space="preserve"> FZHR t</w:t>
      </w:r>
      <w:r>
        <w:rPr>
          <w:rFonts w:ascii="Times New Roman" w:eastAsia="Times New Roman" w:hAnsi="Times New Roman"/>
          <w:color w:val="000000"/>
        </w:rPr>
        <w:t>ë</w:t>
      </w:r>
      <w:r w:rsidRPr="004932C0">
        <w:rPr>
          <w:rFonts w:ascii="Times New Roman" w:eastAsia="Times New Roman" w:hAnsi="Times New Roman"/>
          <w:color w:val="000000"/>
        </w:rPr>
        <w:t xml:space="preserve"> trash</w:t>
      </w:r>
      <w:r>
        <w:rPr>
          <w:rFonts w:ascii="Times New Roman" w:eastAsia="Times New Roman" w:hAnsi="Times New Roman"/>
          <w:color w:val="000000"/>
        </w:rPr>
        <w:t>ë</w:t>
      </w:r>
      <w:r w:rsidRPr="004932C0">
        <w:rPr>
          <w:rFonts w:ascii="Times New Roman" w:eastAsia="Times New Roman" w:hAnsi="Times New Roman"/>
          <w:color w:val="000000"/>
        </w:rPr>
        <w:t>guara nga viti 201</w:t>
      </w:r>
      <w:r>
        <w:rPr>
          <w:rFonts w:ascii="Times New Roman" w:eastAsia="Times New Roman" w:hAnsi="Times New Roman"/>
          <w:color w:val="000000"/>
        </w:rPr>
        <w:t>3-3</w:t>
      </w:r>
      <w:r w:rsidR="0070367C">
        <w:rPr>
          <w:rFonts w:ascii="Times New Roman" w:eastAsia="Times New Roman" w:hAnsi="Times New Roman"/>
          <w:color w:val="000000"/>
        </w:rPr>
        <w:t>0</w:t>
      </w:r>
      <w:r>
        <w:rPr>
          <w:rFonts w:ascii="Times New Roman" w:eastAsia="Times New Roman" w:hAnsi="Times New Roman"/>
          <w:color w:val="000000"/>
        </w:rPr>
        <w:t>.</w:t>
      </w:r>
      <w:r w:rsidR="0070367C">
        <w:rPr>
          <w:rFonts w:ascii="Times New Roman" w:eastAsia="Times New Roman" w:hAnsi="Times New Roman"/>
          <w:color w:val="000000"/>
        </w:rPr>
        <w:t>0</w:t>
      </w:r>
      <w:r w:rsidR="00F7730C">
        <w:rPr>
          <w:rFonts w:ascii="Times New Roman" w:eastAsia="Times New Roman" w:hAnsi="Times New Roman"/>
          <w:color w:val="000000"/>
        </w:rPr>
        <w:t>8</w:t>
      </w:r>
      <w:r>
        <w:rPr>
          <w:rFonts w:ascii="Times New Roman" w:eastAsia="Times New Roman" w:hAnsi="Times New Roman"/>
          <w:color w:val="000000"/>
        </w:rPr>
        <w:t>.202</w:t>
      </w:r>
      <w:r w:rsidR="0070367C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.</w:t>
      </w:r>
    </w:p>
    <w:p w14:paraId="3CDBA87E" w14:textId="77777777" w:rsidR="007B7E07" w:rsidRDefault="007B7E07" w:rsidP="00160F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07">
        <w:rPr>
          <w:rFonts w:ascii="Times New Roman" w:hAnsi="Times New Roman" w:cs="Times New Roman"/>
          <w:b/>
          <w:sz w:val="24"/>
          <w:szCs w:val="24"/>
        </w:rPr>
        <w:t>Shpezimet sipas Programeve</w:t>
      </w:r>
    </w:p>
    <w:p w14:paraId="51DBC3FD" w14:textId="77777777" w:rsidR="00532F4A" w:rsidRPr="00532F4A" w:rsidRDefault="00532F4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Rezultatet e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Administrata</w:t>
      </w:r>
    </w:p>
    <w:p w14:paraId="76FA8F0F" w14:textId="77777777" w:rsidR="00F043F5" w:rsidRPr="00B43207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I.Strukturë menaxhuese cilësore, duke krijuar mundësine dhe lehtesinë për perthithjen e burimeve njerëzore profesionale dhe në funksion të zbatimit te qëllimeve dhe objektivave të Bashkisë </w:t>
      </w:r>
      <w:r w:rsidR="00B43207">
        <w:rPr>
          <w:rFonts w:ascii="Times New Roman" w:hAnsi="Times New Roman" w:cs="Times New Roman"/>
          <w:sz w:val="24"/>
          <w:szCs w:val="24"/>
        </w:rPr>
        <w:t xml:space="preserve">Klos </w:t>
      </w:r>
      <w:r w:rsidRPr="00B43207">
        <w:rPr>
          <w:rFonts w:ascii="Times New Roman" w:hAnsi="Times New Roman" w:cs="Times New Roman"/>
          <w:sz w:val="24"/>
          <w:szCs w:val="24"/>
        </w:rPr>
        <w:t>për ofrimin e shërbimeve ndaj qytetarëve.</w:t>
      </w:r>
    </w:p>
    <w:p w14:paraId="054F1D9A" w14:textId="77777777" w:rsidR="00F043F5" w:rsidRPr="00B43207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II. Përfshirja e qytetarëve, grupeve të interesit, komunitetit në përgjithësi, në proceset vendimmarrëse me qëllim krijimin ose përmirësimin e politikave publike, proçedurave dhe praktikave lokale në favor të krijimit mirëqenies së qytetarëve. </w:t>
      </w:r>
    </w:p>
    <w:p w14:paraId="472F46D5" w14:textId="77777777" w:rsidR="00C835C2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III. Dixhitalizmi i administratës publike do të jetë gjithmonë një nga prioritetet tona në kuadër të programit të administratës vendore. Shtimi dhe promovimi i shërbimeve elektronike për qytetarët, biznesin dhe administratën. Rritja e transparencës dhe përmirësimi i shërbimeve në administratën publike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 xml:space="preserve">vendore </w:t>
      </w:r>
      <w:r w:rsidR="00B43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D2175" w14:textId="77777777" w:rsidR="00DC7CF0" w:rsidRPr="00B43207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Rezultatet e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Administrata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350"/>
        <w:gridCol w:w="1080"/>
        <w:gridCol w:w="1166"/>
        <w:gridCol w:w="1601"/>
        <w:gridCol w:w="1601"/>
      </w:tblGrid>
      <w:tr w:rsidR="00B42D83" w:rsidRPr="005F4EE9" w14:paraId="7169C9B1" w14:textId="77777777" w:rsidTr="00B137E2">
        <w:trPr>
          <w:trHeight w:val="815"/>
        </w:trPr>
        <w:tc>
          <w:tcPr>
            <w:tcW w:w="1638" w:type="dxa"/>
          </w:tcPr>
          <w:p w14:paraId="21B97BAB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63CA13D4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P01110</w:t>
            </w:r>
          </w:p>
          <w:p w14:paraId="5A679B82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C5AEDB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61D1DF39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4B6D7B7A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26D521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66CB3CB6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1DE4F746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EEF425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166" w:type="dxa"/>
          </w:tcPr>
          <w:p w14:paraId="311926BA" w14:textId="77777777" w:rsidR="00B42D83" w:rsidRPr="005F4EE9" w:rsidRDefault="00B42D83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per buxh&amp;familjet</w:t>
            </w:r>
          </w:p>
        </w:tc>
        <w:tc>
          <w:tcPr>
            <w:tcW w:w="1601" w:type="dxa"/>
          </w:tcPr>
          <w:p w14:paraId="2CEF8E01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601" w:type="dxa"/>
          </w:tcPr>
          <w:p w14:paraId="7D278D6F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B42D83" w:rsidRPr="005F4EE9" w14:paraId="3AEF0680" w14:textId="77777777" w:rsidTr="00B137E2">
        <w:trPr>
          <w:trHeight w:val="557"/>
        </w:trPr>
        <w:tc>
          <w:tcPr>
            <w:tcW w:w="1638" w:type="dxa"/>
          </w:tcPr>
          <w:p w14:paraId="026B7A93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704A02D6" w14:textId="77777777" w:rsidR="00B42D83" w:rsidRPr="005F4EE9" w:rsidRDefault="00B42D83" w:rsidP="002A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2A57F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25BB6BE" w14:textId="77777777" w:rsidR="00B42D83" w:rsidRPr="005F4EE9" w:rsidRDefault="006F65B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55350</w:t>
            </w:r>
          </w:p>
        </w:tc>
        <w:tc>
          <w:tcPr>
            <w:tcW w:w="1350" w:type="dxa"/>
          </w:tcPr>
          <w:p w14:paraId="737E7043" w14:textId="77777777" w:rsidR="00B42D83" w:rsidRPr="005F4EE9" w:rsidRDefault="00B42D83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5B5">
              <w:rPr>
                <w:rFonts w:ascii="Times New Roman" w:hAnsi="Times New Roman" w:cs="Times New Roman"/>
                <w:sz w:val="24"/>
                <w:szCs w:val="24"/>
              </w:rPr>
              <w:t>6607</w:t>
            </w:r>
          </w:p>
        </w:tc>
        <w:tc>
          <w:tcPr>
            <w:tcW w:w="1080" w:type="dxa"/>
          </w:tcPr>
          <w:p w14:paraId="54A5A0FE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66" w:type="dxa"/>
          </w:tcPr>
          <w:p w14:paraId="711E046A" w14:textId="77777777" w:rsidR="00B42D83" w:rsidRPr="005F4EE9" w:rsidRDefault="006F65B5" w:rsidP="00B1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14:paraId="279C560A" w14:textId="77777777" w:rsidR="00B42D83" w:rsidRPr="005F4EE9" w:rsidRDefault="006F65B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1601" w:type="dxa"/>
          </w:tcPr>
          <w:p w14:paraId="339D771B" w14:textId="77777777" w:rsidR="00B42D83" w:rsidRPr="005F4EE9" w:rsidRDefault="006F65B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84749.9</w:t>
            </w:r>
          </w:p>
        </w:tc>
      </w:tr>
      <w:tr w:rsidR="00B42D83" w:rsidRPr="005F4EE9" w14:paraId="607C3ABE" w14:textId="77777777" w:rsidTr="00B137E2">
        <w:trPr>
          <w:trHeight w:val="549"/>
        </w:trPr>
        <w:tc>
          <w:tcPr>
            <w:tcW w:w="1638" w:type="dxa"/>
          </w:tcPr>
          <w:p w14:paraId="7ED91F1C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6A8B615E" w14:textId="77777777" w:rsidR="00B42D83" w:rsidRPr="005F4EE9" w:rsidRDefault="00B42D83" w:rsidP="002A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2A57F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0233815" w14:textId="1A9BBB1F" w:rsidR="00B42D83" w:rsidRPr="005F4EE9" w:rsidRDefault="00FD3F8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55294</w:t>
            </w:r>
          </w:p>
        </w:tc>
        <w:tc>
          <w:tcPr>
            <w:tcW w:w="1350" w:type="dxa"/>
          </w:tcPr>
          <w:p w14:paraId="622B2471" w14:textId="7CA91724" w:rsidR="00B42D83" w:rsidRPr="005F4EE9" w:rsidRDefault="00FD3F8D" w:rsidP="00B1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29926</w:t>
            </w:r>
          </w:p>
        </w:tc>
        <w:tc>
          <w:tcPr>
            <w:tcW w:w="1080" w:type="dxa"/>
          </w:tcPr>
          <w:p w14:paraId="2C21E057" w14:textId="5DED8C50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14:paraId="2AA830F0" w14:textId="1C476856" w:rsidR="00B42D83" w:rsidRPr="005F4EE9" w:rsidRDefault="006F65B5" w:rsidP="00B1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D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1" w:type="dxa"/>
          </w:tcPr>
          <w:p w14:paraId="116A3E08" w14:textId="47E6512C" w:rsidR="00B42D83" w:rsidRPr="005F4EE9" w:rsidRDefault="00B42D83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DE3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601" w:type="dxa"/>
          </w:tcPr>
          <w:p w14:paraId="33DA8064" w14:textId="77777777" w:rsidR="00B42D83" w:rsidRPr="005F4EE9" w:rsidRDefault="006F65B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93365.47</w:t>
            </w:r>
          </w:p>
        </w:tc>
      </w:tr>
      <w:tr w:rsidR="00B42D83" w:rsidRPr="005F4EE9" w14:paraId="2F1F0390" w14:textId="77777777" w:rsidTr="00B137E2">
        <w:trPr>
          <w:trHeight w:val="549"/>
        </w:trPr>
        <w:tc>
          <w:tcPr>
            <w:tcW w:w="1638" w:type="dxa"/>
          </w:tcPr>
          <w:p w14:paraId="18E670A1" w14:textId="5356512D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D95DE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5B7B8FA7" w14:textId="77777777" w:rsidR="00B42D83" w:rsidRPr="005F4EE9" w:rsidRDefault="00B42D83" w:rsidP="002A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2A57F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E42D83B" w14:textId="3F682508" w:rsidR="00B42D83" w:rsidRPr="005F4EE9" w:rsidRDefault="00FD3F8D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32067.2</w:t>
            </w:r>
          </w:p>
        </w:tc>
        <w:tc>
          <w:tcPr>
            <w:tcW w:w="1350" w:type="dxa"/>
          </w:tcPr>
          <w:p w14:paraId="556E0BC0" w14:textId="57E39889" w:rsidR="00B42D83" w:rsidRPr="005F4EE9" w:rsidRDefault="006F65B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5DE3">
              <w:rPr>
                <w:rFonts w:ascii="Times New Roman" w:hAnsi="Times New Roman" w:cs="Times New Roman"/>
                <w:sz w:val="24"/>
                <w:szCs w:val="24"/>
              </w:rPr>
              <w:t>201.067</w:t>
            </w:r>
          </w:p>
        </w:tc>
        <w:tc>
          <w:tcPr>
            <w:tcW w:w="1080" w:type="dxa"/>
          </w:tcPr>
          <w:p w14:paraId="79C5A70D" w14:textId="10FE4F41" w:rsidR="00B42D83" w:rsidRPr="005F4EE9" w:rsidRDefault="00D95DE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5B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14:paraId="2EA6A9EA" w14:textId="3048CA43" w:rsidR="00B42D83" w:rsidRPr="005F4EE9" w:rsidRDefault="006F65B5" w:rsidP="00B1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D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1" w:type="dxa"/>
          </w:tcPr>
          <w:p w14:paraId="4AD14A27" w14:textId="2D087139" w:rsidR="00B42D83" w:rsidRPr="005F4EE9" w:rsidRDefault="00D95DE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3932.39</w:t>
            </w:r>
          </w:p>
        </w:tc>
        <w:tc>
          <w:tcPr>
            <w:tcW w:w="1601" w:type="dxa"/>
          </w:tcPr>
          <w:p w14:paraId="5A169355" w14:textId="5C539754" w:rsidR="00B42D83" w:rsidRPr="005F4EE9" w:rsidRDefault="00D95DE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53703.337</w:t>
            </w:r>
          </w:p>
        </w:tc>
      </w:tr>
    </w:tbl>
    <w:p w14:paraId="53D8836D" w14:textId="77777777" w:rsidR="005F4EE9" w:rsidRPr="00B43207" w:rsidRDefault="005F4EE9" w:rsidP="00160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6DDD1" w14:textId="322CE5B6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e krahasuar me planifikimin është </w:t>
      </w:r>
      <w:r w:rsidR="00D95DE3">
        <w:rPr>
          <w:rFonts w:ascii="Times New Roman" w:hAnsi="Times New Roman" w:cs="Times New Roman"/>
          <w:sz w:val="24"/>
          <w:szCs w:val="24"/>
        </w:rPr>
        <w:t>57.52</w:t>
      </w:r>
      <w:r w:rsidRPr="00B43207">
        <w:rPr>
          <w:rFonts w:ascii="Times New Roman" w:hAnsi="Times New Roman" w:cs="Times New Roman"/>
          <w:sz w:val="24"/>
          <w:szCs w:val="24"/>
        </w:rPr>
        <w:t xml:space="preserve"> %, sipas</w:t>
      </w:r>
      <w:r w:rsidR="00B43207">
        <w:rPr>
          <w:rFonts w:ascii="Times New Roman" w:hAnsi="Times New Roman" w:cs="Times New Roman"/>
          <w:sz w:val="24"/>
          <w:szCs w:val="24"/>
        </w:rPr>
        <w:t xml:space="preserve"> zërave kryesorë si me poshtë: </w:t>
      </w:r>
    </w:p>
    <w:p w14:paraId="37E86003" w14:textId="29E1E3CE" w:rsidR="00F043F5" w:rsidRPr="00B43207" w:rsidRDefault="00B4320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43F5" w:rsidRPr="00B43207">
        <w:rPr>
          <w:rFonts w:ascii="Times New Roman" w:hAnsi="Times New Roman" w:cs="Times New Roman"/>
          <w:sz w:val="24"/>
          <w:szCs w:val="24"/>
        </w:rPr>
        <w:t xml:space="preserve">hpenzimet e personelit </w:t>
      </w:r>
      <w:r w:rsidR="00D95DE3">
        <w:rPr>
          <w:rFonts w:ascii="Times New Roman" w:hAnsi="Times New Roman" w:cs="Times New Roman"/>
          <w:sz w:val="24"/>
          <w:szCs w:val="24"/>
        </w:rPr>
        <w:t>57.99</w:t>
      </w:r>
      <w:r w:rsidR="00F043F5"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68B818B2" w14:textId="1634BC90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Shpenzimet e tjera operative </w:t>
      </w:r>
      <w:r w:rsidR="00D95DE3">
        <w:rPr>
          <w:rFonts w:ascii="Times New Roman" w:hAnsi="Times New Roman" w:cs="Times New Roman"/>
          <w:sz w:val="24"/>
          <w:szCs w:val="24"/>
        </w:rPr>
        <w:t>57.48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79985B0C" w14:textId="3ABF20FF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Shpenzimet kapitale </w:t>
      </w:r>
      <w:r w:rsidR="00D95DE3">
        <w:rPr>
          <w:rFonts w:ascii="Times New Roman" w:hAnsi="Times New Roman" w:cs="Times New Roman"/>
          <w:sz w:val="24"/>
          <w:szCs w:val="24"/>
        </w:rPr>
        <w:t>59.16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64E9DB43" w14:textId="77777777" w:rsidR="00B42D83" w:rsidRDefault="00B42D8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Transferta </w:t>
      </w:r>
      <w:r>
        <w:rPr>
          <w:rFonts w:ascii="Times New Roman" w:hAnsi="Times New Roman" w:cs="Times New Roman"/>
          <w:sz w:val="24"/>
          <w:szCs w:val="24"/>
        </w:rPr>
        <w:t>për buxhetet, familjet dhe individët</w:t>
      </w:r>
      <w:r w:rsidR="00A553F3">
        <w:rPr>
          <w:rFonts w:ascii="Times New Roman" w:hAnsi="Times New Roman" w:cs="Times New Roman"/>
          <w:sz w:val="24"/>
          <w:szCs w:val="24"/>
        </w:rPr>
        <w:t xml:space="preserve"> </w:t>
      </w:r>
      <w:r w:rsidR="006F65B5">
        <w:rPr>
          <w:rFonts w:ascii="Times New Roman" w:hAnsi="Times New Roman" w:cs="Times New Roman"/>
          <w:sz w:val="24"/>
          <w:szCs w:val="24"/>
        </w:rPr>
        <w:t>100</w:t>
      </w:r>
      <w:r w:rsidR="00A553F3" w:rsidRPr="00B43207">
        <w:rPr>
          <w:rFonts w:ascii="Times New Roman" w:hAnsi="Times New Roman" w:cs="Times New Roman"/>
          <w:sz w:val="24"/>
          <w:szCs w:val="24"/>
        </w:rPr>
        <w:t>%</w:t>
      </w:r>
    </w:p>
    <w:p w14:paraId="7A8D7593" w14:textId="1DD747B1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Transferta </w:t>
      </w:r>
      <w:r w:rsidR="00D95DE3">
        <w:rPr>
          <w:rFonts w:ascii="Times New Roman" w:hAnsi="Times New Roman" w:cs="Times New Roman"/>
          <w:sz w:val="24"/>
          <w:szCs w:val="24"/>
        </w:rPr>
        <w:t>4.56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1FE4793F" w14:textId="00478FEF" w:rsidR="00F043F5" w:rsidRPr="00B43207" w:rsidRDefault="008A568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Gjithsej </w:t>
      </w:r>
      <w:r w:rsidR="00D95DE3">
        <w:rPr>
          <w:rFonts w:ascii="Times New Roman" w:hAnsi="Times New Roman" w:cs="Times New Roman"/>
          <w:sz w:val="24"/>
          <w:szCs w:val="24"/>
        </w:rPr>
        <w:t>57.52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F043F5" w:rsidRPr="00B43207">
        <w:rPr>
          <w:rFonts w:ascii="Times New Roman" w:hAnsi="Times New Roman" w:cs="Times New Roman"/>
          <w:sz w:val="24"/>
          <w:szCs w:val="24"/>
        </w:rPr>
        <w:t>%</w:t>
      </w:r>
    </w:p>
    <w:p w14:paraId="1B0C2EA5" w14:textId="77777777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Zbatimi i buxhetit për shpenzime personeli u bazua tek numri i punonjësve dhe nivelet e pagave sipas klasave e shtesave mbi pagë në përputhje me aktet nënligjore në fuqi, brenda kufirit minimal dhe maksimal të miratuar. Paga, shtesat mbi pagat e punonjësve bëhen sipas vendimit të Këshillit të Ministrave nr.165 datë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02.03.2016 ”Për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grupimin e njësive të vetëqeverisjes vendore, për efekt page, dhe caktimin e kufijve të pagave të funksionarëve të zgjedhur e të emëruar, të nëpunësve civilë e të punonjësve administrativë të njësive të vetëqeverisjes vendore” i ndryshuar, VKM nr. 717, datë 23.6.2009, të Këshillit të Ministrave “Për pagat e punonjësve mbështetës të institucioneve buxhetore dhe të nëpunësve të disa institucioneve buxhetore” të ndryshuar; VKM nr. 187, datë 8.3.2017 “Për miratimin e strukturës dhe të niveleve të pagave të nëpunësve civilë/nëpunësve, zëvendësministrit dhe nëpunësve të kabineteve, në kryeministri, aparatet e ministrive të linjës, administratën e presidentit, kuvendit, komisionit qendror të zgjedhjeve, gjykatën e lartë, prokurorinë e përgjithshme, disa institucione të pavarura, institucionet në varësi të kryeministrit, institucionet në varësi të ministrave të linjës dhe administratën e prefektit”; i ndryshuar. Kontributi i sigurimeve shoqërore dhe shëndetësore u bazua në zbatim të ligjit Nr. 7703, datë 11. 05. 1993, “Për sigurimet shoqërore në Republikën e Shqipërisë”, të ndryshuar dhe të ligjit Nr. 7870, date 13. 10. 1994 “Për sigurimet shëndetësore në Republikën e Shqipërisë”, të ndryshuar”.</w:t>
      </w:r>
    </w:p>
    <w:p w14:paraId="3D6631BB" w14:textId="77777777" w:rsid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01170- Gjendja Civile </w:t>
      </w:r>
    </w:p>
    <w:p w14:paraId="148E98D8" w14:textId="77777777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Ky program përfshin zyrat e gjendjes civile në Bashkinë qend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dhe n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B43207">
        <w:rPr>
          <w:rFonts w:ascii="Times New Roman" w:hAnsi="Times New Roman" w:cs="Times New Roman"/>
          <w:sz w:val="24"/>
          <w:szCs w:val="24"/>
        </w:rPr>
        <w:t xml:space="preserve">3 </w:t>
      </w:r>
      <w:r w:rsidRPr="00B43207">
        <w:rPr>
          <w:rFonts w:ascii="Times New Roman" w:hAnsi="Times New Roman" w:cs="Times New Roman"/>
          <w:sz w:val="24"/>
          <w:szCs w:val="24"/>
        </w:rPr>
        <w:t>Nj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si</w:t>
      </w:r>
      <w:r w:rsidR="005D1BBC">
        <w:rPr>
          <w:rFonts w:ascii="Times New Roman" w:hAnsi="Times New Roman" w:cs="Times New Roman"/>
          <w:sz w:val="24"/>
          <w:szCs w:val="24"/>
        </w:rPr>
        <w:t>të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="005D1BBC">
        <w:rPr>
          <w:rFonts w:ascii="Times New Roman" w:hAnsi="Times New Roman" w:cs="Times New Roman"/>
          <w:sz w:val="24"/>
          <w:szCs w:val="24"/>
        </w:rPr>
        <w:t>.</w:t>
      </w:r>
    </w:p>
    <w:p w14:paraId="3D8A5C01" w14:textId="77777777" w:rsid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Realizimi i qëllimit dhe objektivave të politikës së programit </w:t>
      </w:r>
    </w:p>
    <w:p w14:paraId="7FF85B6A" w14:textId="77777777" w:rsidR="00F043F5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Qëllimi i programit 01170: Gjendja Civile është sigurimi i një shërbimi sa më cilësor ndaj komunitetit për funksionet e deleguara</w:t>
      </w:r>
    </w:p>
    <w:p w14:paraId="75D7F587" w14:textId="77777777" w:rsidR="00DC7CF0" w:rsidRPr="00B43207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Rezultatet e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Gjendja Civile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144"/>
        <w:gridCol w:w="1560"/>
        <w:gridCol w:w="1630"/>
        <w:gridCol w:w="1547"/>
        <w:gridCol w:w="1528"/>
      </w:tblGrid>
      <w:tr w:rsidR="00DC7CF0" w:rsidRPr="005F4EE9" w14:paraId="00B30DF9" w14:textId="77777777" w:rsidTr="0045636F">
        <w:tc>
          <w:tcPr>
            <w:tcW w:w="2042" w:type="dxa"/>
          </w:tcPr>
          <w:p w14:paraId="78F33E57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26AB8B04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P011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7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1E00D23A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08DB046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76B01F8E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5DB77848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28E38FF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052D7C7C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3D0D5F76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5141778" w14:textId="367F1914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r w:rsidR="00B4714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per buxh&amp;familjet</w:t>
            </w:r>
          </w:p>
        </w:tc>
        <w:tc>
          <w:tcPr>
            <w:tcW w:w="1596" w:type="dxa"/>
          </w:tcPr>
          <w:p w14:paraId="2ED53C1F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45704FD2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DC7CF0" w:rsidRPr="005F4EE9" w14:paraId="626432F8" w14:textId="77777777" w:rsidTr="00DC7CF0">
        <w:trPr>
          <w:trHeight w:val="485"/>
        </w:trPr>
        <w:tc>
          <w:tcPr>
            <w:tcW w:w="2042" w:type="dxa"/>
          </w:tcPr>
          <w:p w14:paraId="702BC566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5A40BFE2" w14:textId="77777777" w:rsidR="00DC7CF0" w:rsidRPr="005F4EE9" w:rsidRDefault="00DC7CF0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F65B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010E20CA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1596" w:type="dxa"/>
          </w:tcPr>
          <w:p w14:paraId="160C9723" w14:textId="77777777" w:rsidR="00DC7CF0" w:rsidRPr="005F4EE9" w:rsidRDefault="00FF2CA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C0EE491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263859F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F0A1F6C" w14:textId="77777777" w:rsidR="00DC7CF0" w:rsidRPr="005F4EE9" w:rsidRDefault="00FF2CA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</w:tr>
      <w:tr w:rsidR="00DC7CF0" w:rsidRPr="005F4EE9" w14:paraId="53F9C578" w14:textId="77777777" w:rsidTr="00FF2CAA">
        <w:trPr>
          <w:trHeight w:val="620"/>
        </w:trPr>
        <w:tc>
          <w:tcPr>
            <w:tcW w:w="2042" w:type="dxa"/>
          </w:tcPr>
          <w:p w14:paraId="390451E6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75C6BD6B" w14:textId="77777777" w:rsidR="00DC7CF0" w:rsidRPr="005F4EE9" w:rsidRDefault="00DC7CF0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F65B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45D9C0B" w14:textId="01D3B197" w:rsidR="00DC7CF0" w:rsidRPr="005F4EE9" w:rsidRDefault="00B4714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3093.31</w:t>
            </w:r>
          </w:p>
        </w:tc>
        <w:tc>
          <w:tcPr>
            <w:tcW w:w="1596" w:type="dxa"/>
          </w:tcPr>
          <w:p w14:paraId="76383AAB" w14:textId="77777777" w:rsidR="00DC7CF0" w:rsidRPr="005F4EE9" w:rsidRDefault="00FF2CA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62FA8CE" w14:textId="2C6E4B0D" w:rsidR="00DC7CF0" w:rsidRPr="005F4EE9" w:rsidRDefault="00B4714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6" w:type="dxa"/>
          </w:tcPr>
          <w:p w14:paraId="4D6BDC40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DED4EEE" w14:textId="2E98B2AD" w:rsidR="00DC7CF0" w:rsidRPr="005F4EE9" w:rsidRDefault="00B4714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3131.31</w:t>
            </w:r>
          </w:p>
        </w:tc>
      </w:tr>
      <w:tr w:rsidR="00DC7CF0" w:rsidRPr="005F4EE9" w14:paraId="51417B34" w14:textId="77777777" w:rsidTr="0045636F">
        <w:tc>
          <w:tcPr>
            <w:tcW w:w="2042" w:type="dxa"/>
          </w:tcPr>
          <w:p w14:paraId="30197199" w14:textId="6A94735B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D95DE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5B27CEBA" w14:textId="77777777" w:rsidR="00DC7CF0" w:rsidRPr="005F4EE9" w:rsidRDefault="00DC7CF0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6F65B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21328EBD" w14:textId="44781142" w:rsidR="00DC7CF0" w:rsidRPr="005F4EE9" w:rsidRDefault="00B4714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1957.88</w:t>
            </w:r>
          </w:p>
        </w:tc>
        <w:tc>
          <w:tcPr>
            <w:tcW w:w="1596" w:type="dxa"/>
          </w:tcPr>
          <w:p w14:paraId="2B9AA1FB" w14:textId="77777777" w:rsidR="00DC7CF0" w:rsidRPr="005F4EE9" w:rsidRDefault="00FF2CA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644F24C" w14:textId="4D3AFC46" w:rsidR="00DC7CF0" w:rsidRPr="005F4EE9" w:rsidRDefault="00B4714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E103ED3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0471019" w14:textId="5D97B6A9" w:rsidR="00DC7CF0" w:rsidRPr="005F4EE9" w:rsidRDefault="00B4714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1957.88</w:t>
            </w:r>
          </w:p>
        </w:tc>
      </w:tr>
    </w:tbl>
    <w:p w14:paraId="582057D9" w14:textId="77777777" w:rsidR="00DC7CF0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7177D" w14:textId="6CE9ABD7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A553F3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është </w:t>
      </w:r>
      <w:r w:rsidR="00B47147">
        <w:rPr>
          <w:rFonts w:ascii="Times New Roman" w:hAnsi="Times New Roman" w:cs="Times New Roman"/>
          <w:sz w:val="24"/>
          <w:szCs w:val="24"/>
        </w:rPr>
        <w:t>62.5</w:t>
      </w:r>
      <w:r w:rsidRPr="00B43207">
        <w:rPr>
          <w:rFonts w:ascii="Times New Roman" w:hAnsi="Times New Roman" w:cs="Times New Roman"/>
          <w:sz w:val="24"/>
          <w:szCs w:val="24"/>
        </w:rPr>
        <w:t>%, sipas zërave kryesorë si me poshtë:</w:t>
      </w:r>
    </w:p>
    <w:p w14:paraId="35AD19AF" w14:textId="36943C53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 w:rsidR="00B47147">
        <w:rPr>
          <w:rFonts w:ascii="Times New Roman" w:hAnsi="Times New Roman" w:cs="Times New Roman"/>
          <w:sz w:val="24"/>
          <w:szCs w:val="24"/>
        </w:rPr>
        <w:t>62.5</w:t>
      </w:r>
      <w:r w:rsidR="008F2C95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4CBF3167" w14:textId="53F6E273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Gjithsej </w:t>
      </w:r>
      <w:r w:rsidR="00B47147">
        <w:rPr>
          <w:rFonts w:ascii="Times New Roman" w:hAnsi="Times New Roman" w:cs="Times New Roman"/>
          <w:sz w:val="24"/>
          <w:szCs w:val="24"/>
        </w:rPr>
        <w:t>62.5</w:t>
      </w:r>
      <w:r w:rsidRPr="00B43207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5DD72CA9" w14:textId="77777777" w:rsidR="00EE6372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207">
        <w:rPr>
          <w:rFonts w:ascii="Times New Roman" w:hAnsi="Times New Roman" w:cs="Times New Roman"/>
          <w:sz w:val="24"/>
          <w:szCs w:val="24"/>
        </w:rPr>
        <w:t>FUNKSIONI :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03 RENDI DHE SIGURIA PUBLIKE </w:t>
      </w:r>
    </w:p>
    <w:p w14:paraId="22D92CFB" w14:textId="77777777" w:rsidR="00EE6372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nfunksioni 031: Shërbimet policore</w:t>
      </w:r>
    </w:p>
    <w:p w14:paraId="009F6E02" w14:textId="77777777" w:rsidR="00160F5C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Programi 03140: Shërbimet e Policisë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Vendore </w:t>
      </w:r>
    </w:p>
    <w:p w14:paraId="7F4BE783" w14:textId="77777777" w:rsidR="00EE6372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qëllimit dhe objektivave të politikës së programit:</w:t>
      </w:r>
    </w:p>
    <w:p w14:paraId="1DFD93EA" w14:textId="77777777" w:rsidR="00F043F5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-Qëllimi i programit të Policisë Bash</w:t>
      </w:r>
      <w:r w:rsidR="00B43207">
        <w:rPr>
          <w:rFonts w:ascii="Times New Roman" w:hAnsi="Times New Roman" w:cs="Times New Roman"/>
          <w:sz w:val="24"/>
          <w:szCs w:val="24"/>
        </w:rPr>
        <w:t xml:space="preserve">kiake është: Shërbim të rendit, </w:t>
      </w:r>
      <w:r w:rsidRPr="00B43207">
        <w:rPr>
          <w:rFonts w:ascii="Times New Roman" w:hAnsi="Times New Roman" w:cs="Times New Roman"/>
          <w:sz w:val="24"/>
          <w:szCs w:val="24"/>
        </w:rPr>
        <w:t>qetësisë dhe mbarëvajtjes së jetës dhe punëve publike brenda territorit të Bashkisë, në përputhje me dispozitat ligjore. Parandalimin e kundërvajtjeve administrative, forcimin, inspektimin dhe monitorimin e zbatimit të rregulloreve e të akteve të Bashkisë dhe Këshillit Bashkiak brenda juridiksionit vendor dhe në përputhje me përcaktimet ligjor</w:t>
      </w:r>
      <w:r w:rsidR="00160F5C">
        <w:rPr>
          <w:rFonts w:ascii="Times New Roman" w:hAnsi="Times New Roman" w:cs="Times New Roman"/>
          <w:sz w:val="24"/>
          <w:szCs w:val="24"/>
        </w:rPr>
        <w:t>.</w:t>
      </w:r>
    </w:p>
    <w:p w14:paraId="242038AC" w14:textId="77777777" w:rsidR="00DC7CF0" w:rsidRPr="00B43207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Rezultatet e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382">
        <w:rPr>
          <w:rFonts w:ascii="Times New Roman" w:hAnsi="Times New Roman" w:cs="Times New Roman"/>
          <w:sz w:val="24"/>
          <w:szCs w:val="24"/>
        </w:rPr>
        <w:t>Policia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2"/>
        <w:gridCol w:w="1565"/>
        <w:gridCol w:w="1562"/>
        <w:gridCol w:w="1533"/>
      </w:tblGrid>
      <w:tr w:rsidR="00DC7CF0" w:rsidRPr="005F4EE9" w14:paraId="7F29DAD7" w14:textId="77777777" w:rsidTr="0045636F">
        <w:tc>
          <w:tcPr>
            <w:tcW w:w="2042" w:type="dxa"/>
          </w:tcPr>
          <w:p w14:paraId="032AEEF6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211E09FE" w14:textId="6B0F675F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</w:t>
            </w:r>
            <w:r w:rsidR="001E0AA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314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187218B7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C2ADAE0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431BBEA2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1A6D1F0D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74CF329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0E196A01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00045061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08C4C91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61621A69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0B9C1DA4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DC7CF0" w:rsidRPr="005F4EE9" w14:paraId="637780A0" w14:textId="77777777" w:rsidTr="0045636F">
        <w:trPr>
          <w:trHeight w:val="485"/>
        </w:trPr>
        <w:tc>
          <w:tcPr>
            <w:tcW w:w="2042" w:type="dxa"/>
          </w:tcPr>
          <w:p w14:paraId="03BD6824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1450CE46" w14:textId="77777777" w:rsidR="00DC7CF0" w:rsidRPr="005F4EE9" w:rsidRDefault="00DC7CF0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B0618CF" w14:textId="77777777" w:rsidR="00DC7CF0" w:rsidRPr="005F4EE9" w:rsidRDefault="00DC7CF0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37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596" w:type="dxa"/>
          </w:tcPr>
          <w:p w14:paraId="33F2C50C" w14:textId="77777777" w:rsidR="00DC7CF0" w:rsidRPr="005F4EE9" w:rsidRDefault="008962D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37E1CFA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82A5E77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C76C530" w14:textId="77777777" w:rsidR="00DC7CF0" w:rsidRPr="005F4EE9" w:rsidRDefault="007F337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</w:tr>
      <w:tr w:rsidR="00DC7CF0" w:rsidRPr="005F4EE9" w14:paraId="37E7B9C1" w14:textId="77777777" w:rsidTr="0045636F">
        <w:tc>
          <w:tcPr>
            <w:tcW w:w="2042" w:type="dxa"/>
          </w:tcPr>
          <w:p w14:paraId="7A8E712F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459909F7" w14:textId="77777777" w:rsidR="00DC7CF0" w:rsidRPr="005F4EE9" w:rsidRDefault="00DC7CF0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1B20262B" w14:textId="77777777" w:rsidR="00DC7CF0" w:rsidRPr="005F4EE9" w:rsidRDefault="00DC7CF0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37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596" w:type="dxa"/>
          </w:tcPr>
          <w:p w14:paraId="3B650681" w14:textId="77777777" w:rsidR="00DC7CF0" w:rsidRPr="005F4EE9" w:rsidRDefault="007F337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14:paraId="2DB75643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D75022F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CE1A79B" w14:textId="77777777" w:rsidR="00DC7CF0" w:rsidRPr="005F4EE9" w:rsidRDefault="007F337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</w:tr>
      <w:tr w:rsidR="00DC7CF0" w:rsidRPr="005F4EE9" w14:paraId="542769E1" w14:textId="77777777" w:rsidTr="0045636F">
        <w:tc>
          <w:tcPr>
            <w:tcW w:w="2042" w:type="dxa"/>
          </w:tcPr>
          <w:p w14:paraId="4FCDEFCA" w14:textId="3068F176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B55CF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2A74E795" w14:textId="77777777" w:rsidR="00DC7CF0" w:rsidRPr="005F4EE9" w:rsidRDefault="00DC7CF0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1E518BE" w14:textId="5BE642FD" w:rsidR="00DC7CF0" w:rsidRPr="005F4EE9" w:rsidRDefault="00B55CF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596" w:type="dxa"/>
          </w:tcPr>
          <w:p w14:paraId="2CF31428" w14:textId="386EB62D" w:rsidR="00DC7CF0" w:rsidRPr="005F4EE9" w:rsidRDefault="00B55CF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96" w:type="dxa"/>
          </w:tcPr>
          <w:p w14:paraId="045901ED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5AB87D5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086F310" w14:textId="0561A5A0" w:rsidR="00DC7CF0" w:rsidRPr="005F4EE9" w:rsidRDefault="00B55CFA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</w:tbl>
    <w:p w14:paraId="0715B802" w14:textId="77777777" w:rsidR="00DC7CF0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0C671" w14:textId="4FE59C20" w:rsidR="00DC7CF0" w:rsidRPr="00B43207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Realizimi i shpenzime korente dhe kapitale per kete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e krahasuar me planifikimin është </w:t>
      </w:r>
      <w:r w:rsidR="00FC577E">
        <w:rPr>
          <w:rFonts w:ascii="Times New Roman" w:hAnsi="Times New Roman" w:cs="Times New Roman"/>
          <w:sz w:val="24"/>
          <w:szCs w:val="24"/>
        </w:rPr>
        <w:t xml:space="preserve">54.39 </w:t>
      </w:r>
      <w:r w:rsidRPr="00B43207">
        <w:rPr>
          <w:rFonts w:ascii="Times New Roman" w:hAnsi="Times New Roman" w:cs="Times New Roman"/>
          <w:sz w:val="24"/>
          <w:szCs w:val="24"/>
        </w:rPr>
        <w:t>%, sipas zërave kryesorë si me poshtë:</w:t>
      </w:r>
    </w:p>
    <w:p w14:paraId="3B09D337" w14:textId="3B779F6B" w:rsidR="00DC7CF0" w:rsidRDefault="008962D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proofErr w:type="gramStart"/>
      <w:r w:rsidR="00FC577E">
        <w:rPr>
          <w:rFonts w:ascii="Times New Roman" w:hAnsi="Times New Roman" w:cs="Times New Roman"/>
          <w:sz w:val="24"/>
          <w:szCs w:val="24"/>
        </w:rPr>
        <w:t xml:space="preserve">52.49 </w:t>
      </w:r>
      <w:r w:rsidR="00864489">
        <w:rPr>
          <w:rFonts w:ascii="Times New Roman" w:hAnsi="Times New Roman" w:cs="Times New Roman"/>
          <w:sz w:val="24"/>
          <w:szCs w:val="24"/>
        </w:rPr>
        <w:t xml:space="preserve"> </w:t>
      </w:r>
      <w:r w:rsidR="00DC7CF0" w:rsidRPr="00B43207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14:paraId="772BAFF9" w14:textId="4A03C38C" w:rsidR="00FC577E" w:rsidRPr="00B43207" w:rsidRDefault="00FC577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Shpenzimet e tjera operative </w:t>
      </w:r>
      <w:r>
        <w:rPr>
          <w:rFonts w:ascii="Times New Roman" w:hAnsi="Times New Roman" w:cs="Times New Roman"/>
          <w:sz w:val="24"/>
          <w:szCs w:val="24"/>
        </w:rPr>
        <w:t>84.4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02F8A99E" w14:textId="52D9983E" w:rsidR="00B43207" w:rsidRPr="00B43207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Gjithsej </w:t>
      </w:r>
      <w:r w:rsidR="00B42306">
        <w:rPr>
          <w:rFonts w:ascii="Times New Roman" w:hAnsi="Times New Roman" w:cs="Times New Roman"/>
          <w:sz w:val="24"/>
          <w:szCs w:val="24"/>
        </w:rPr>
        <w:t>54.39</w:t>
      </w:r>
      <w:r w:rsidR="00864489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188FD490" w14:textId="77777777" w:rsidR="00160F5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Nënfunksioni 032: Shërbimet e mbrojtjes nga zjarri </w:t>
      </w:r>
    </w:p>
    <w:p w14:paraId="60DA5AB3" w14:textId="77777777"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03280: Mbrojtja nga zjarri dhe mbrojtja civile </w:t>
      </w:r>
    </w:p>
    <w:p w14:paraId="33D67353" w14:textId="77777777" w:rsidR="00160F5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përfshin institucione dhe konkretisht: </w:t>
      </w:r>
    </w:p>
    <w:p w14:paraId="4512F904" w14:textId="00B25792"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1. Aparatin e Bashkisë</w:t>
      </w:r>
      <w:r w:rsidR="00B42306">
        <w:rPr>
          <w:rFonts w:ascii="Times New Roman" w:hAnsi="Times New Roman" w:cs="Times New Roman"/>
          <w:sz w:val="24"/>
          <w:szCs w:val="24"/>
        </w:rPr>
        <w:t>.</w:t>
      </w:r>
    </w:p>
    <w:p w14:paraId="03E7DB55" w14:textId="77777777"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2.</w:t>
      </w:r>
      <w:r w:rsidR="00B43207">
        <w:rPr>
          <w:rFonts w:ascii="Times New Roman" w:hAnsi="Times New Roman" w:cs="Times New Roman"/>
          <w:sz w:val="24"/>
          <w:szCs w:val="24"/>
        </w:rPr>
        <w:t>Sektorin</w:t>
      </w:r>
      <w:r w:rsidRPr="00B43207">
        <w:rPr>
          <w:rFonts w:ascii="Times New Roman" w:hAnsi="Times New Roman" w:cs="Times New Roman"/>
          <w:sz w:val="24"/>
          <w:szCs w:val="24"/>
        </w:rPr>
        <w:t xml:space="preserve"> e MZSH</w:t>
      </w:r>
      <w:r w:rsidR="00B43207">
        <w:rPr>
          <w:rFonts w:ascii="Times New Roman" w:hAnsi="Times New Roman" w:cs="Times New Roman"/>
          <w:sz w:val="24"/>
          <w:szCs w:val="24"/>
        </w:rPr>
        <w:t>.</w:t>
      </w:r>
    </w:p>
    <w:p w14:paraId="70D60D4A" w14:textId="77777777" w:rsidR="00F043F5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Realizimi i qëllimit dhe objektivave të politikës së programit: Qëllimi i programit të Emergjencave Civile është: Zvogëlimi i riskut nga fatkeqësitë dhe menaxhimi i tyre, duke siguruar mbrojtjen e jetës së njerëzve, pronës, trashëgimisë kulturore dhe mjedisit nëpërmjet sistemit të mbrojtjes civile.</w:t>
      </w:r>
    </w:p>
    <w:p w14:paraId="5EC8BFAD" w14:textId="77777777" w:rsidR="00A22382" w:rsidRPr="00B43207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Rezultatet e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Mbrojtja nga zjarri dhe Shpëtimi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1"/>
        <w:gridCol w:w="1565"/>
        <w:gridCol w:w="1562"/>
        <w:gridCol w:w="1534"/>
      </w:tblGrid>
      <w:tr w:rsidR="00A22382" w:rsidRPr="005F4EE9" w14:paraId="6BB33960" w14:textId="77777777" w:rsidTr="0045636F">
        <w:tc>
          <w:tcPr>
            <w:tcW w:w="2042" w:type="dxa"/>
          </w:tcPr>
          <w:p w14:paraId="566E29FC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5B4D9617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328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4A83DFA0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026CCD9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2B8D84DD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6F2ED891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3371B0C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24159C9D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6C25F33F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F1AB48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00449225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61A756A1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A22382" w:rsidRPr="005F4EE9" w14:paraId="50940265" w14:textId="77777777" w:rsidTr="0045636F">
        <w:trPr>
          <w:trHeight w:val="485"/>
        </w:trPr>
        <w:tc>
          <w:tcPr>
            <w:tcW w:w="2042" w:type="dxa"/>
          </w:tcPr>
          <w:p w14:paraId="55AD0CC3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6ACF7C77" w14:textId="77777777" w:rsidR="00A22382" w:rsidRPr="005F4EE9" w:rsidRDefault="00A22382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4E6C316" w14:textId="77777777" w:rsidR="00A22382" w:rsidRPr="00484BB6" w:rsidRDefault="00A22382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596" w:type="dxa"/>
          </w:tcPr>
          <w:p w14:paraId="13D70587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596" w:type="dxa"/>
          </w:tcPr>
          <w:p w14:paraId="3AFBBA0D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596" w:type="dxa"/>
          </w:tcPr>
          <w:p w14:paraId="661D4C6D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D09EB49" w14:textId="77777777" w:rsidR="00A22382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5708</w:t>
            </w:r>
          </w:p>
        </w:tc>
      </w:tr>
      <w:tr w:rsidR="00A22382" w:rsidRPr="005F4EE9" w14:paraId="2667A06A" w14:textId="77777777" w:rsidTr="00FA1C19">
        <w:trPr>
          <w:trHeight w:val="332"/>
        </w:trPr>
        <w:tc>
          <w:tcPr>
            <w:tcW w:w="2042" w:type="dxa"/>
          </w:tcPr>
          <w:p w14:paraId="592CC358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254EDAF7" w14:textId="77777777" w:rsidR="00A22382" w:rsidRPr="005F4EE9" w:rsidRDefault="00A22382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D3300F5" w14:textId="77777777" w:rsidR="00A22382" w:rsidRPr="005F4EE9" w:rsidRDefault="00A22382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596" w:type="dxa"/>
          </w:tcPr>
          <w:p w14:paraId="08B89EEF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1596" w:type="dxa"/>
          </w:tcPr>
          <w:p w14:paraId="2DB5E7D4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596" w:type="dxa"/>
          </w:tcPr>
          <w:p w14:paraId="368B81EA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596" w:type="dxa"/>
          </w:tcPr>
          <w:p w14:paraId="2103B5F1" w14:textId="77777777" w:rsidR="00A22382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9004</w:t>
            </w:r>
          </w:p>
        </w:tc>
      </w:tr>
      <w:tr w:rsidR="00A22382" w:rsidRPr="005F4EE9" w14:paraId="23E51EEB" w14:textId="77777777" w:rsidTr="0045636F">
        <w:tc>
          <w:tcPr>
            <w:tcW w:w="2042" w:type="dxa"/>
          </w:tcPr>
          <w:p w14:paraId="7081CF62" w14:textId="7E1B6D4E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FA1C1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3EFDCA61" w14:textId="77777777" w:rsidR="00A22382" w:rsidRPr="005F4EE9" w:rsidRDefault="00A22382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2949B4BF" w14:textId="2B01EFFC" w:rsidR="00A22382" w:rsidRPr="005F4EE9" w:rsidRDefault="00FA1C1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7209</w:t>
            </w:r>
          </w:p>
        </w:tc>
        <w:tc>
          <w:tcPr>
            <w:tcW w:w="1596" w:type="dxa"/>
          </w:tcPr>
          <w:p w14:paraId="0BA7BE22" w14:textId="25C80F7A" w:rsidR="00A22382" w:rsidRPr="005F4EE9" w:rsidRDefault="00FA1C1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596" w:type="dxa"/>
          </w:tcPr>
          <w:p w14:paraId="3D35E16A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71568C9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14:paraId="6B61D995" w14:textId="44A986B9" w:rsidR="00A22382" w:rsidRPr="005F4EE9" w:rsidRDefault="00FA1C19" w:rsidP="0002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</w:t>
            </w:r>
          </w:p>
        </w:tc>
      </w:tr>
    </w:tbl>
    <w:p w14:paraId="27DFE587" w14:textId="77777777" w:rsidR="00A22382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42CF" w14:textId="5E56F024" w:rsidR="00A22382" w:rsidRPr="00B43207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është </w:t>
      </w:r>
      <w:r w:rsidR="00FA1C19">
        <w:rPr>
          <w:rFonts w:ascii="Times New Roman" w:hAnsi="Times New Roman" w:cs="Times New Roman"/>
          <w:sz w:val="24"/>
          <w:szCs w:val="24"/>
        </w:rPr>
        <w:t>41.49</w:t>
      </w:r>
      <w:r w:rsidR="00484BB6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%, sipas zërave kryesorë si m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5490E613" w14:textId="35E7886C" w:rsidR="00A22382" w:rsidRPr="00B43207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 w:rsidR="00FA1C19">
        <w:rPr>
          <w:rFonts w:ascii="Times New Roman" w:hAnsi="Times New Roman" w:cs="Times New Roman"/>
          <w:sz w:val="24"/>
          <w:szCs w:val="24"/>
        </w:rPr>
        <w:t>61.38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55D74FCD" w14:textId="7AB375D5" w:rsidR="00120B90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 w:rsidR="00484BB6">
        <w:rPr>
          <w:rFonts w:ascii="Times New Roman" w:hAnsi="Times New Roman" w:cs="Times New Roman"/>
          <w:sz w:val="24"/>
          <w:szCs w:val="24"/>
        </w:rPr>
        <w:t>2</w:t>
      </w:r>
      <w:r w:rsidR="00FA1C19">
        <w:rPr>
          <w:rFonts w:ascii="Times New Roman" w:hAnsi="Times New Roman" w:cs="Times New Roman"/>
          <w:sz w:val="24"/>
          <w:szCs w:val="24"/>
        </w:rPr>
        <w:t>5.74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401D50B3" w14:textId="51BC69E2" w:rsidR="00A22382" w:rsidRPr="00B43207" w:rsidRDefault="00120B9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Shpenzimet kapitale </w:t>
      </w:r>
      <w:r w:rsidR="00484BB6">
        <w:rPr>
          <w:rFonts w:ascii="Times New Roman" w:hAnsi="Times New Roman" w:cs="Times New Roman"/>
          <w:sz w:val="24"/>
          <w:szCs w:val="24"/>
        </w:rPr>
        <w:t>1.5</w:t>
      </w:r>
      <w:r w:rsidR="00FA1C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3FADCC14" w14:textId="02A0A7B0" w:rsidR="00B43207" w:rsidRPr="0019795E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Gjithsej </w:t>
      </w:r>
      <w:r w:rsidR="00FA1C19">
        <w:rPr>
          <w:rFonts w:ascii="Times New Roman" w:hAnsi="Times New Roman" w:cs="Times New Roman"/>
          <w:sz w:val="24"/>
          <w:szCs w:val="24"/>
        </w:rPr>
        <w:t>41.49</w:t>
      </w:r>
      <w:r w:rsidRPr="00B43207">
        <w:rPr>
          <w:rFonts w:ascii="Times New Roman" w:hAnsi="Times New Roman" w:cs="Times New Roman"/>
          <w:sz w:val="24"/>
          <w:szCs w:val="24"/>
        </w:rPr>
        <w:t xml:space="preserve"> %</w:t>
      </w:r>
      <w:r w:rsidR="0019795E">
        <w:rPr>
          <w:rFonts w:ascii="Times New Roman" w:hAnsi="Times New Roman" w:cs="Times New Roman"/>
          <w:sz w:val="24"/>
          <w:szCs w:val="24"/>
        </w:rPr>
        <w:t>.</w:t>
      </w:r>
    </w:p>
    <w:p w14:paraId="097AE812" w14:textId="77777777"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 4: ÇËSHTJE EKONOMIKE</w:t>
      </w:r>
    </w:p>
    <w:p w14:paraId="4B25B4FC" w14:textId="77777777"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Nënfunksioni: 042: Bujqësia, pyjet, peshkimi dhe gjuetia</w:t>
      </w:r>
    </w:p>
    <w:p w14:paraId="009CF51A" w14:textId="77777777"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Programi :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04220 Shërbimet bujqësore , inspektimi, ushqimi dhe mbrojtja e konsumatorëve </w:t>
      </w:r>
    </w:p>
    <w:p w14:paraId="207399D9" w14:textId="77777777"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përfshin institucionet: 1. Drejtoria e </w:t>
      </w:r>
      <w:r w:rsidR="005D1BBC">
        <w:rPr>
          <w:rFonts w:ascii="Times New Roman" w:hAnsi="Times New Roman" w:cs="Times New Roman"/>
          <w:sz w:val="24"/>
          <w:szCs w:val="24"/>
        </w:rPr>
        <w:t xml:space="preserve">Zhvillimit të </w:t>
      </w:r>
      <w:r w:rsidRPr="00B43207">
        <w:rPr>
          <w:rFonts w:ascii="Times New Roman" w:hAnsi="Times New Roman" w:cs="Times New Roman"/>
          <w:sz w:val="24"/>
          <w:szCs w:val="24"/>
        </w:rPr>
        <w:t xml:space="preserve">Bujqësisë </w:t>
      </w:r>
      <w:r w:rsidR="005D1BBC">
        <w:rPr>
          <w:rFonts w:ascii="Times New Roman" w:hAnsi="Times New Roman" w:cs="Times New Roman"/>
          <w:sz w:val="24"/>
          <w:szCs w:val="24"/>
        </w:rPr>
        <w:t xml:space="preserve">dhe </w:t>
      </w:r>
      <w:r w:rsidR="00160F5C">
        <w:rPr>
          <w:rFonts w:ascii="Times New Roman" w:hAnsi="Times New Roman" w:cs="Times New Roman"/>
          <w:sz w:val="24"/>
          <w:szCs w:val="24"/>
        </w:rPr>
        <w:t>P</w:t>
      </w:r>
      <w:r w:rsidR="005D1BBC">
        <w:rPr>
          <w:rFonts w:ascii="Times New Roman" w:hAnsi="Times New Roman" w:cs="Times New Roman"/>
          <w:sz w:val="24"/>
          <w:szCs w:val="24"/>
        </w:rPr>
        <w:t>yje</w:t>
      </w:r>
      <w:r w:rsidRPr="00B43207">
        <w:rPr>
          <w:rFonts w:ascii="Times New Roman" w:hAnsi="Times New Roman" w:cs="Times New Roman"/>
          <w:sz w:val="24"/>
          <w:szCs w:val="24"/>
        </w:rPr>
        <w:t>ve</w:t>
      </w:r>
      <w:r w:rsidR="005D1BBC">
        <w:rPr>
          <w:rFonts w:ascii="Times New Roman" w:hAnsi="Times New Roman" w:cs="Times New Roman"/>
          <w:sz w:val="24"/>
          <w:szCs w:val="24"/>
        </w:rPr>
        <w:t>.</w:t>
      </w:r>
    </w:p>
    <w:p w14:paraId="0DE1E48A" w14:textId="77777777" w:rsidR="00160F5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Qëllimet e programeve:</w:t>
      </w:r>
    </w:p>
    <w:p w14:paraId="2E0944C8" w14:textId="77777777" w:rsidR="00160F5C" w:rsidRPr="00160F5C" w:rsidRDefault="00EE6372" w:rsidP="00160F5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5C">
        <w:rPr>
          <w:rFonts w:ascii="Times New Roman" w:hAnsi="Times New Roman" w:cs="Times New Roman"/>
          <w:sz w:val="24"/>
          <w:szCs w:val="24"/>
        </w:rPr>
        <w:t>Mbështetja për përmirësimin e cilësisë së jetës dhe nxitjen e shumëllojshmërisë së veprimtarive bujqësor</w:t>
      </w:r>
      <w:r w:rsidR="00A642F5" w:rsidRPr="00160F5C">
        <w:rPr>
          <w:rFonts w:ascii="Times New Roman" w:hAnsi="Times New Roman" w:cs="Times New Roman"/>
          <w:sz w:val="24"/>
          <w:szCs w:val="24"/>
        </w:rPr>
        <w:t>e dhe ekonomike në zonat rurale.</w:t>
      </w:r>
    </w:p>
    <w:p w14:paraId="34A08928" w14:textId="77777777" w:rsidR="00160F5C" w:rsidRDefault="00EE6372" w:rsidP="00160F5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5C">
        <w:rPr>
          <w:rFonts w:ascii="Times New Roman" w:hAnsi="Times New Roman" w:cs="Times New Roman"/>
          <w:sz w:val="24"/>
          <w:szCs w:val="24"/>
        </w:rPr>
        <w:t>Mbështetja për menaxhimin e tokës dhe përmirësimin e saj nëpërmjet projekteve, që fuqizojnë përdorimin e qëndrueshëm të tokave bujq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160F5C">
        <w:rPr>
          <w:rFonts w:ascii="Times New Roman" w:hAnsi="Times New Roman" w:cs="Times New Roman"/>
          <w:sz w:val="24"/>
          <w:szCs w:val="24"/>
        </w:rPr>
        <w:t xml:space="preserve">sore. </w:t>
      </w:r>
    </w:p>
    <w:p w14:paraId="0DBA9339" w14:textId="77777777" w:rsidR="007329C8" w:rsidRDefault="00EE6372" w:rsidP="00160F5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C8">
        <w:rPr>
          <w:rFonts w:ascii="Times New Roman" w:hAnsi="Times New Roman" w:cs="Times New Roman"/>
          <w:sz w:val="24"/>
          <w:szCs w:val="24"/>
        </w:rPr>
        <w:t xml:space="preserve">Krijimi dhe administrimi i sistemit vendor të informacionit dhe këshillimit bujqësor dhe rural. </w:t>
      </w:r>
    </w:p>
    <w:p w14:paraId="49AE98B5" w14:textId="77777777" w:rsidR="0019795E" w:rsidRPr="007329C8" w:rsidRDefault="0019795E" w:rsidP="007329C8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329C8">
        <w:rPr>
          <w:rFonts w:ascii="Times New Roman" w:hAnsi="Times New Roman" w:cs="Times New Roman"/>
          <w:sz w:val="24"/>
          <w:szCs w:val="24"/>
        </w:rPr>
        <w:t xml:space="preserve">Rezultatet e </w:t>
      </w:r>
      <w:proofErr w:type="gramStart"/>
      <w:r w:rsidRPr="007329C8">
        <w:rPr>
          <w:rFonts w:ascii="Times New Roman" w:hAnsi="Times New Roman" w:cs="Times New Roman"/>
          <w:sz w:val="24"/>
          <w:szCs w:val="24"/>
        </w:rPr>
        <w:t>programit :</w:t>
      </w:r>
      <w:proofErr w:type="gramEnd"/>
      <w:r w:rsidRPr="007329C8">
        <w:rPr>
          <w:rFonts w:ascii="Times New Roman" w:hAnsi="Times New Roman" w:cs="Times New Roman"/>
          <w:sz w:val="24"/>
          <w:szCs w:val="24"/>
        </w:rPr>
        <w:t xml:space="preserve"> </w:t>
      </w:r>
      <w:r w:rsidR="005E56E9" w:rsidRPr="007329C8">
        <w:rPr>
          <w:rFonts w:ascii="Times New Roman" w:hAnsi="Times New Roman" w:cs="Times New Roman"/>
          <w:sz w:val="24"/>
          <w:szCs w:val="24"/>
        </w:rPr>
        <w:t>Bujqësia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2"/>
        <w:gridCol w:w="1565"/>
        <w:gridCol w:w="1562"/>
        <w:gridCol w:w="1533"/>
      </w:tblGrid>
      <w:tr w:rsidR="0019795E" w:rsidRPr="005F4EE9" w14:paraId="3369D303" w14:textId="77777777" w:rsidTr="00484BB6">
        <w:trPr>
          <w:trHeight w:val="665"/>
        </w:trPr>
        <w:tc>
          <w:tcPr>
            <w:tcW w:w="2042" w:type="dxa"/>
          </w:tcPr>
          <w:p w14:paraId="4A253347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102D12F2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 w:rsidR="005E56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422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2C3C93D3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AFFCB30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3222B97E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7932F46E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2D8221D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28A179A5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55C470E1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C2B3B95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5199A6C8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0EA036FA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19795E" w:rsidRPr="005F4EE9" w14:paraId="7D7AD9B6" w14:textId="77777777" w:rsidTr="00484BB6">
        <w:trPr>
          <w:trHeight w:val="638"/>
        </w:trPr>
        <w:tc>
          <w:tcPr>
            <w:tcW w:w="2042" w:type="dxa"/>
          </w:tcPr>
          <w:p w14:paraId="7DD0EAC9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52CC12E9" w14:textId="77777777" w:rsidR="0019795E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84B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9FE5214" w14:textId="77777777" w:rsidR="0019795E" w:rsidRPr="005F4EE9" w:rsidRDefault="005E56E9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96" w:type="dxa"/>
          </w:tcPr>
          <w:p w14:paraId="2C9FB683" w14:textId="77777777" w:rsidR="0019795E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299324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3FE6D80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2BB7B6D" w14:textId="77777777" w:rsidR="0019795E" w:rsidRPr="005F4EE9" w:rsidRDefault="005E56E9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19795E" w:rsidRPr="005F4EE9" w14:paraId="2D8D9EA9" w14:textId="77777777" w:rsidTr="005E56E9">
        <w:trPr>
          <w:trHeight w:val="575"/>
        </w:trPr>
        <w:tc>
          <w:tcPr>
            <w:tcW w:w="2042" w:type="dxa"/>
          </w:tcPr>
          <w:p w14:paraId="6CFF2881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13C1D3C7" w14:textId="77777777" w:rsidR="0019795E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84B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0DE636F6" w14:textId="77777777" w:rsidR="0019795E" w:rsidRPr="005F4EE9" w:rsidRDefault="005E56E9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96" w:type="dxa"/>
          </w:tcPr>
          <w:p w14:paraId="53D741A6" w14:textId="49333007" w:rsidR="0019795E" w:rsidRPr="005F4EE9" w:rsidRDefault="004C22E9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3FE65AF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18F9F06" w14:textId="496CAF59" w:rsidR="0019795E" w:rsidRPr="005F4EE9" w:rsidRDefault="004C22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96" w:type="dxa"/>
          </w:tcPr>
          <w:p w14:paraId="0DD488B7" w14:textId="1130FA10" w:rsidR="0019795E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2E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19795E" w:rsidRPr="005F4EE9" w14:paraId="43E4FA40" w14:textId="77777777" w:rsidTr="0045636F">
        <w:tc>
          <w:tcPr>
            <w:tcW w:w="2042" w:type="dxa"/>
          </w:tcPr>
          <w:p w14:paraId="2D0C8C7E" w14:textId="0FD974EA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4C22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5576821B" w14:textId="77777777" w:rsidR="0019795E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484B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E6A38D3" w14:textId="2C3392D3" w:rsidR="0019795E" w:rsidRPr="005F4EE9" w:rsidRDefault="004C22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1596" w:type="dxa"/>
          </w:tcPr>
          <w:p w14:paraId="0C12C987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7C9EF79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8F4CDF9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28E9B34" w14:textId="268E448B" w:rsidR="0019795E" w:rsidRPr="005F4EE9" w:rsidRDefault="004C22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</w:tr>
    </w:tbl>
    <w:p w14:paraId="4261335B" w14:textId="77777777" w:rsidR="0019795E" w:rsidRDefault="0019795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BF630" w14:textId="6E303642" w:rsidR="0019795E" w:rsidRPr="00B43207" w:rsidRDefault="0019795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është </w:t>
      </w:r>
      <w:r w:rsidR="004C22E9">
        <w:rPr>
          <w:rFonts w:ascii="Times New Roman" w:hAnsi="Times New Roman" w:cs="Times New Roman"/>
          <w:sz w:val="24"/>
          <w:szCs w:val="24"/>
        </w:rPr>
        <w:t>44.52</w:t>
      </w:r>
      <w:r w:rsidR="00022B01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%, sipas zërave kryesorë si m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4E2057E5" w14:textId="360A904F" w:rsidR="0019795E" w:rsidRPr="00B43207" w:rsidRDefault="0019795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 w:rsidR="004C22E9">
        <w:rPr>
          <w:rFonts w:ascii="Times New Roman" w:hAnsi="Times New Roman" w:cs="Times New Roman"/>
          <w:sz w:val="24"/>
          <w:szCs w:val="24"/>
        </w:rPr>
        <w:t>59.6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49D8B878" w14:textId="4A9E82DA" w:rsidR="0019795E" w:rsidRDefault="0019795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 xml:space="preserve"> % </w:t>
      </w:r>
    </w:p>
    <w:p w14:paraId="3E0ECF38" w14:textId="5ED804B4" w:rsidR="004C22E9" w:rsidRPr="00B43207" w:rsidRDefault="004C22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Investime 0 %</w:t>
      </w:r>
    </w:p>
    <w:p w14:paraId="1A29A9FD" w14:textId="4D4B02C0" w:rsidR="00A642F5" w:rsidRDefault="0019795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636F">
        <w:rPr>
          <w:rFonts w:ascii="Times New Roman" w:hAnsi="Times New Roman" w:cs="Times New Roman"/>
          <w:sz w:val="24"/>
          <w:szCs w:val="24"/>
        </w:rPr>
        <w:t xml:space="preserve">Gjithsej </w:t>
      </w:r>
      <w:r w:rsidR="004C22E9">
        <w:rPr>
          <w:rFonts w:ascii="Times New Roman" w:hAnsi="Times New Roman" w:cs="Times New Roman"/>
          <w:sz w:val="24"/>
          <w:szCs w:val="24"/>
        </w:rPr>
        <w:t>44.5</w:t>
      </w:r>
      <w:r w:rsidR="00D5133A">
        <w:rPr>
          <w:rFonts w:ascii="Times New Roman" w:hAnsi="Times New Roman" w:cs="Times New Roman"/>
          <w:sz w:val="24"/>
          <w:szCs w:val="24"/>
        </w:rPr>
        <w:t>2</w:t>
      </w:r>
      <w:r w:rsidRPr="0045636F">
        <w:rPr>
          <w:rFonts w:ascii="Times New Roman" w:hAnsi="Times New Roman" w:cs="Times New Roman"/>
          <w:sz w:val="24"/>
          <w:szCs w:val="24"/>
        </w:rPr>
        <w:t>%.</w:t>
      </w:r>
    </w:p>
    <w:p w14:paraId="4B6B12F2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Programi: 04240 Menaxhimi i ujitjes dhe kullimit.</w:t>
      </w:r>
    </w:p>
    <w:p w14:paraId="65C2A50E" w14:textId="77777777" w:rsidR="005D1BB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Ky program përfshi</w:t>
      </w:r>
      <w:r w:rsidR="007329C8">
        <w:rPr>
          <w:rFonts w:ascii="Times New Roman" w:hAnsi="Times New Roman" w:cs="Times New Roman"/>
          <w:sz w:val="24"/>
          <w:szCs w:val="24"/>
        </w:rPr>
        <w:t>n</w:t>
      </w:r>
      <w:r w:rsidRPr="00B43207">
        <w:rPr>
          <w:rFonts w:ascii="Times New Roman" w:hAnsi="Times New Roman" w:cs="Times New Roman"/>
          <w:sz w:val="24"/>
          <w:szCs w:val="24"/>
        </w:rPr>
        <w:t>: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r w:rsidR="005D1BBC">
        <w:rPr>
          <w:rFonts w:ascii="Times New Roman" w:hAnsi="Times New Roman" w:cs="Times New Roman"/>
          <w:sz w:val="24"/>
          <w:szCs w:val="24"/>
        </w:rPr>
        <w:t>Sektorin e Ujitjes dhe Kullimit</w:t>
      </w:r>
      <w:r w:rsidRPr="00B43207">
        <w:rPr>
          <w:rFonts w:ascii="Times New Roman" w:hAnsi="Times New Roman" w:cs="Times New Roman"/>
          <w:sz w:val="24"/>
          <w:szCs w:val="24"/>
        </w:rPr>
        <w:t>.</w:t>
      </w:r>
    </w:p>
    <w:p w14:paraId="7742ED70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Realizimi i qëllimit dhe objekt</w:t>
      </w:r>
      <w:r w:rsidR="005E56E9">
        <w:rPr>
          <w:rFonts w:ascii="Times New Roman" w:hAnsi="Times New Roman" w:cs="Times New Roman"/>
          <w:sz w:val="24"/>
          <w:szCs w:val="24"/>
        </w:rPr>
        <w:t>ivave të politikës së programit</w:t>
      </w:r>
    </w:p>
    <w:p w14:paraId="5D9BDC58" w14:textId="77777777" w:rsidR="005E56E9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Qëllimi i programit</w:t>
      </w:r>
      <w:r w:rsidR="007329C8">
        <w:rPr>
          <w:rFonts w:ascii="Times New Roman" w:hAnsi="Times New Roman" w:cs="Times New Roman"/>
          <w:sz w:val="24"/>
          <w:szCs w:val="24"/>
        </w:rPr>
        <w:t>:</w:t>
      </w:r>
      <w:r w:rsidRPr="00B43207">
        <w:rPr>
          <w:rFonts w:ascii="Times New Roman" w:hAnsi="Times New Roman" w:cs="Times New Roman"/>
          <w:sz w:val="24"/>
          <w:szCs w:val="24"/>
        </w:rPr>
        <w:t xml:space="preserve"> Administrimi,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shfryt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zimi dhe mir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mbajtja e infrastruktur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 s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ujitjes dhe kullimi</w:t>
      </w:r>
      <w:r w:rsidR="00A642F5">
        <w:rPr>
          <w:rFonts w:ascii="Times New Roman" w:hAnsi="Times New Roman" w:cs="Times New Roman"/>
          <w:sz w:val="24"/>
          <w:szCs w:val="24"/>
        </w:rPr>
        <w:t>t</w:t>
      </w:r>
    </w:p>
    <w:p w14:paraId="3F610325" w14:textId="77777777" w:rsidR="005E56E9" w:rsidRPr="00B43207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Rezultatet e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145"/>
        <w:gridCol w:w="1568"/>
        <w:gridCol w:w="1561"/>
        <w:gridCol w:w="1558"/>
        <w:gridCol w:w="1554"/>
      </w:tblGrid>
      <w:tr w:rsidR="005E56E9" w:rsidRPr="005F4EE9" w14:paraId="7B3CF4DF" w14:textId="77777777" w:rsidTr="0045636F">
        <w:tc>
          <w:tcPr>
            <w:tcW w:w="2042" w:type="dxa"/>
          </w:tcPr>
          <w:p w14:paraId="07C280DB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4BD5FFF0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424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6BC884BC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6990561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37700F10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60FEB4D3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66BDE97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13471BD4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2A0346BE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ABDBFBD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3C7191E6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6BF6EF08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5E56E9" w:rsidRPr="005F4EE9" w14:paraId="1B693643" w14:textId="77777777" w:rsidTr="0045636F">
        <w:trPr>
          <w:trHeight w:val="503"/>
        </w:trPr>
        <w:tc>
          <w:tcPr>
            <w:tcW w:w="2042" w:type="dxa"/>
          </w:tcPr>
          <w:p w14:paraId="6C8B0FA9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2DE4C1F4" w14:textId="77777777" w:rsidR="005E56E9" w:rsidRPr="005F4EE9" w:rsidRDefault="005E56E9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BF17559" w14:textId="77777777" w:rsidR="005E56E9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596" w:type="dxa"/>
          </w:tcPr>
          <w:p w14:paraId="392FAAA7" w14:textId="77777777" w:rsidR="005E56E9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1596" w:type="dxa"/>
          </w:tcPr>
          <w:p w14:paraId="74B2A1E8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3FA27F0" w14:textId="77777777" w:rsidR="005E56E9" w:rsidRPr="005F4EE9" w:rsidRDefault="0045636F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33A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596" w:type="dxa"/>
          </w:tcPr>
          <w:p w14:paraId="2EDACFF8" w14:textId="77777777" w:rsidR="005E56E9" w:rsidRPr="005F4EE9" w:rsidRDefault="0045636F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133A">
              <w:rPr>
                <w:rFonts w:ascii="Times New Roman" w:hAnsi="Times New Roman" w:cs="Times New Roman"/>
                <w:sz w:val="24"/>
                <w:szCs w:val="24"/>
              </w:rPr>
              <w:t>905.626</w:t>
            </w:r>
          </w:p>
        </w:tc>
      </w:tr>
      <w:tr w:rsidR="005E56E9" w:rsidRPr="005F4EE9" w14:paraId="270144B4" w14:textId="77777777" w:rsidTr="0045636F">
        <w:trPr>
          <w:trHeight w:val="575"/>
        </w:trPr>
        <w:tc>
          <w:tcPr>
            <w:tcW w:w="2042" w:type="dxa"/>
          </w:tcPr>
          <w:p w14:paraId="2E5361A9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4FD66882" w14:textId="77777777" w:rsidR="005E56E9" w:rsidRPr="005F4EE9" w:rsidRDefault="005E56E9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F743471" w14:textId="77777777" w:rsidR="005E56E9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596" w:type="dxa"/>
          </w:tcPr>
          <w:p w14:paraId="580CBE7F" w14:textId="043578C7" w:rsidR="005E56E9" w:rsidRPr="005F4EE9" w:rsidRDefault="001B58E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596" w:type="dxa"/>
          </w:tcPr>
          <w:p w14:paraId="7BF4FA41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03193F1" w14:textId="0CAF7640" w:rsidR="005E56E9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</w:t>
            </w:r>
            <w:r w:rsidR="001B58ED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596" w:type="dxa"/>
          </w:tcPr>
          <w:p w14:paraId="09052FA3" w14:textId="5D08F00A" w:rsidR="005E56E9" w:rsidRPr="005F4EE9" w:rsidRDefault="001B58E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7951.94</w:t>
            </w:r>
          </w:p>
        </w:tc>
      </w:tr>
      <w:tr w:rsidR="005E56E9" w:rsidRPr="005F4EE9" w14:paraId="77F484BC" w14:textId="77777777" w:rsidTr="0045636F">
        <w:tc>
          <w:tcPr>
            <w:tcW w:w="2042" w:type="dxa"/>
          </w:tcPr>
          <w:p w14:paraId="76B56FFD" w14:textId="2343208D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F1615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29964039" w14:textId="77777777" w:rsidR="005E56E9" w:rsidRPr="005F4EE9" w:rsidRDefault="005E56E9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042A9DF5" w14:textId="5D62EF1A" w:rsidR="005E56E9" w:rsidRPr="005F4EE9" w:rsidRDefault="001B58E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587.12</w:t>
            </w:r>
          </w:p>
        </w:tc>
        <w:tc>
          <w:tcPr>
            <w:tcW w:w="1596" w:type="dxa"/>
          </w:tcPr>
          <w:p w14:paraId="71FA6BE9" w14:textId="77777777" w:rsidR="005E56E9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1881.75</w:t>
            </w:r>
          </w:p>
        </w:tc>
        <w:tc>
          <w:tcPr>
            <w:tcW w:w="1596" w:type="dxa"/>
          </w:tcPr>
          <w:p w14:paraId="2F0AB46B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8B84091" w14:textId="3C7B7E52" w:rsidR="005E56E9" w:rsidRPr="005F4EE9" w:rsidRDefault="001B58ED" w:rsidP="00907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1846.61</w:t>
            </w:r>
          </w:p>
        </w:tc>
        <w:tc>
          <w:tcPr>
            <w:tcW w:w="1596" w:type="dxa"/>
          </w:tcPr>
          <w:p w14:paraId="5F91D064" w14:textId="5173BDE1" w:rsidR="005E56E9" w:rsidRPr="005F4EE9" w:rsidRDefault="001B58E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4315.48</w:t>
            </w:r>
          </w:p>
        </w:tc>
      </w:tr>
    </w:tbl>
    <w:p w14:paraId="7A951C86" w14:textId="77777777" w:rsidR="005E56E9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472D" w14:textId="40BCD63B" w:rsidR="005E56E9" w:rsidRPr="00B43207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është </w:t>
      </w:r>
      <w:r w:rsidR="001B58ED">
        <w:rPr>
          <w:rFonts w:ascii="Times New Roman" w:hAnsi="Times New Roman" w:cs="Times New Roman"/>
          <w:sz w:val="24"/>
          <w:szCs w:val="24"/>
        </w:rPr>
        <w:t>5</w:t>
      </w:r>
      <w:r w:rsidR="00D5133A">
        <w:rPr>
          <w:rFonts w:ascii="Times New Roman" w:hAnsi="Times New Roman" w:cs="Times New Roman"/>
          <w:sz w:val="24"/>
          <w:szCs w:val="24"/>
        </w:rPr>
        <w:t>4.</w:t>
      </w:r>
      <w:r w:rsidR="001B58ED">
        <w:rPr>
          <w:rFonts w:ascii="Times New Roman" w:hAnsi="Times New Roman" w:cs="Times New Roman"/>
          <w:sz w:val="24"/>
          <w:szCs w:val="24"/>
        </w:rPr>
        <w:t>27</w:t>
      </w:r>
      <w:r w:rsidR="00D5133A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%, sipas zërave kryesorë si m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18DB64FD" w14:textId="519F34B0" w:rsidR="005E56E9" w:rsidRPr="00B43207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 w:rsidR="001B58ED">
        <w:rPr>
          <w:rFonts w:ascii="Times New Roman" w:hAnsi="Times New Roman" w:cs="Times New Roman"/>
          <w:sz w:val="24"/>
          <w:szCs w:val="24"/>
        </w:rPr>
        <w:t>47.97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33BDF702" w14:textId="32869B87" w:rsidR="005E56E9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 w:rsidR="001B58ED">
        <w:rPr>
          <w:rFonts w:ascii="Times New Roman" w:hAnsi="Times New Roman" w:cs="Times New Roman"/>
          <w:sz w:val="24"/>
          <w:szCs w:val="24"/>
        </w:rPr>
        <w:t>97.09</w:t>
      </w:r>
      <w:r w:rsidRPr="00B43207">
        <w:rPr>
          <w:rFonts w:ascii="Times New Roman" w:hAnsi="Times New Roman" w:cs="Times New Roman"/>
          <w:sz w:val="24"/>
          <w:szCs w:val="24"/>
        </w:rPr>
        <w:t xml:space="preserve"> % </w:t>
      </w:r>
    </w:p>
    <w:p w14:paraId="19B9CAF1" w14:textId="2A7766AC" w:rsidR="0045636F" w:rsidRPr="00B43207" w:rsidRDefault="0045636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Investimet </w:t>
      </w:r>
      <w:r w:rsidR="001B58ED">
        <w:rPr>
          <w:rFonts w:ascii="Times New Roman" w:hAnsi="Times New Roman" w:cs="Times New Roman"/>
          <w:sz w:val="24"/>
          <w:szCs w:val="24"/>
        </w:rPr>
        <w:t>38.56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7AB3068" w14:textId="4D7F89D7" w:rsidR="00F043F5" w:rsidRPr="00B43207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Gjithsej </w:t>
      </w:r>
      <w:r w:rsidR="001B58ED">
        <w:rPr>
          <w:rFonts w:ascii="Times New Roman" w:hAnsi="Times New Roman" w:cs="Times New Roman"/>
          <w:sz w:val="24"/>
          <w:szCs w:val="24"/>
        </w:rPr>
        <w:t>5</w:t>
      </w:r>
      <w:r w:rsidR="00D5133A">
        <w:rPr>
          <w:rFonts w:ascii="Times New Roman" w:hAnsi="Times New Roman" w:cs="Times New Roman"/>
          <w:sz w:val="24"/>
          <w:szCs w:val="24"/>
        </w:rPr>
        <w:t>4.</w:t>
      </w:r>
      <w:r w:rsidR="001B58ED">
        <w:rPr>
          <w:rFonts w:ascii="Times New Roman" w:hAnsi="Times New Roman" w:cs="Times New Roman"/>
          <w:sz w:val="24"/>
          <w:szCs w:val="24"/>
        </w:rPr>
        <w:t>27</w:t>
      </w:r>
      <w:r w:rsidR="00553054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CC9BE" w14:textId="77777777"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Programi: 04260 Administrimi i Pyjeve dhe Kullotave. </w:t>
      </w:r>
    </w:p>
    <w:p w14:paraId="61844E32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Qëllimi i këtij programi është:</w:t>
      </w:r>
    </w:p>
    <w:p w14:paraId="2BB8BBA4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• Administrimi i çështjeve dhe shërbimeve pyjore;</w:t>
      </w:r>
    </w:p>
    <w:p w14:paraId="6903567F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• Konservim, zgjerim dhe shfytëzim i racionalizuar i rezervave pyjore;</w:t>
      </w:r>
    </w:p>
    <w:p w14:paraId="401A30C3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• Administrim i fond</w:t>
      </w:r>
      <w:r w:rsidR="007329C8">
        <w:rPr>
          <w:rFonts w:ascii="Times New Roman" w:hAnsi="Times New Roman" w:cs="Times New Roman"/>
          <w:sz w:val="24"/>
          <w:szCs w:val="24"/>
        </w:rPr>
        <w:t xml:space="preserve">it pyjor dhe kullosor publik; </w:t>
      </w:r>
    </w:p>
    <w:p w14:paraId="47CD6E86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• Prodhim dhe përhapje e informacionit të përgjithshëm, dokumentacionit teknik dhe statistikave për çështjet dhe shërbimet pyjore; </w:t>
      </w:r>
    </w:p>
    <w:p w14:paraId="2F15E1AC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• Grante, hua ose financime për të mbështetur veprimtaritë tregtare pyjore; </w:t>
      </w:r>
    </w:p>
    <w:p w14:paraId="757F58E6" w14:textId="77777777" w:rsidR="00F043F5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• Shpërndarja e kullotave, duke përshirë menaxhimin e kullotjes;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145"/>
        <w:gridCol w:w="1570"/>
        <w:gridCol w:w="1563"/>
        <w:gridCol w:w="1560"/>
        <w:gridCol w:w="1545"/>
      </w:tblGrid>
      <w:tr w:rsidR="0045636F" w:rsidRPr="005F4EE9" w14:paraId="128FD408" w14:textId="77777777" w:rsidTr="0045636F">
        <w:tc>
          <w:tcPr>
            <w:tcW w:w="2042" w:type="dxa"/>
          </w:tcPr>
          <w:p w14:paraId="31827275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746DB291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426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2F684A21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EF0ABBB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01F8F350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469AF763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2117B11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33AB0D73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442FB930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5E03A0E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36202033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09801AC6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45636F" w:rsidRPr="005F4EE9" w14:paraId="36F5C954" w14:textId="77777777" w:rsidTr="0045636F">
        <w:trPr>
          <w:trHeight w:val="503"/>
        </w:trPr>
        <w:tc>
          <w:tcPr>
            <w:tcW w:w="2042" w:type="dxa"/>
          </w:tcPr>
          <w:p w14:paraId="32C5EFEE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6E9239B3" w14:textId="77777777" w:rsidR="0045636F" w:rsidRPr="005F4EE9" w:rsidRDefault="0045636F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ABC89BA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8082</w:t>
            </w:r>
          </w:p>
        </w:tc>
        <w:tc>
          <w:tcPr>
            <w:tcW w:w="1596" w:type="dxa"/>
          </w:tcPr>
          <w:p w14:paraId="2DFC8E98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CF737F5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6" w:type="dxa"/>
          </w:tcPr>
          <w:p w14:paraId="432A8A92" w14:textId="77777777" w:rsidR="0045636F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212D157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</w:t>
            </w:r>
          </w:p>
        </w:tc>
      </w:tr>
      <w:tr w:rsidR="0045636F" w:rsidRPr="005F4EE9" w14:paraId="21ABC554" w14:textId="77777777" w:rsidTr="0045636F">
        <w:trPr>
          <w:trHeight w:val="575"/>
        </w:trPr>
        <w:tc>
          <w:tcPr>
            <w:tcW w:w="2042" w:type="dxa"/>
          </w:tcPr>
          <w:p w14:paraId="0E396360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4AA614C5" w14:textId="77777777" w:rsidR="0045636F" w:rsidRPr="005F4EE9" w:rsidRDefault="0045636F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0779A90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</w:t>
            </w:r>
          </w:p>
        </w:tc>
        <w:tc>
          <w:tcPr>
            <w:tcW w:w="1596" w:type="dxa"/>
          </w:tcPr>
          <w:p w14:paraId="67716DB6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58AD270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6" w:type="dxa"/>
          </w:tcPr>
          <w:p w14:paraId="39B7B4B5" w14:textId="77777777" w:rsidR="0045636F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79C4910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8119</w:t>
            </w:r>
          </w:p>
        </w:tc>
      </w:tr>
      <w:tr w:rsidR="0045636F" w:rsidRPr="005F4EE9" w14:paraId="01F24501" w14:textId="77777777" w:rsidTr="0045636F">
        <w:tc>
          <w:tcPr>
            <w:tcW w:w="2042" w:type="dxa"/>
          </w:tcPr>
          <w:p w14:paraId="55BDEB2D" w14:textId="16D515A5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F506A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71F3F802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77E5CB0" w14:textId="0F7A9428" w:rsidR="0045636F" w:rsidRPr="005F4EE9" w:rsidRDefault="00F506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5299.78</w:t>
            </w:r>
          </w:p>
        </w:tc>
        <w:tc>
          <w:tcPr>
            <w:tcW w:w="1596" w:type="dxa"/>
          </w:tcPr>
          <w:p w14:paraId="05B69E70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9E8E1A3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6" w:type="dxa"/>
          </w:tcPr>
          <w:p w14:paraId="062517D7" w14:textId="77777777" w:rsidR="0045636F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8103C9D" w14:textId="630EC9CD" w:rsidR="0045636F" w:rsidRPr="005F4EE9" w:rsidRDefault="00F506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5423.79</w:t>
            </w:r>
          </w:p>
        </w:tc>
      </w:tr>
    </w:tbl>
    <w:p w14:paraId="464DF567" w14:textId="77777777" w:rsidR="0045636F" w:rsidRDefault="0045636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C598C" w14:textId="7617A7CD" w:rsidR="0045636F" w:rsidRPr="00B43207" w:rsidRDefault="0045636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është </w:t>
      </w:r>
      <w:r w:rsidR="00F506AD">
        <w:rPr>
          <w:rFonts w:ascii="Times New Roman" w:hAnsi="Times New Roman" w:cs="Times New Roman"/>
          <w:sz w:val="24"/>
          <w:szCs w:val="24"/>
        </w:rPr>
        <w:t>66.8</w:t>
      </w:r>
      <w:r w:rsidRPr="00B43207">
        <w:rPr>
          <w:rFonts w:ascii="Times New Roman" w:hAnsi="Times New Roman" w:cs="Times New Roman"/>
          <w:sz w:val="24"/>
          <w:szCs w:val="24"/>
        </w:rPr>
        <w:t>%, sipas zërave kryesorë si me poshtë:</w:t>
      </w:r>
    </w:p>
    <w:p w14:paraId="35941445" w14:textId="0E5FEC7B" w:rsidR="0045636F" w:rsidRPr="00B43207" w:rsidRDefault="0045636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 w:rsidR="00F506AD">
        <w:rPr>
          <w:rFonts w:ascii="Times New Roman" w:hAnsi="Times New Roman" w:cs="Times New Roman"/>
          <w:sz w:val="24"/>
          <w:szCs w:val="24"/>
        </w:rPr>
        <w:t>66.29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0CDA6EB1" w14:textId="77777777" w:rsidR="0045636F" w:rsidRPr="00B43207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Transfertat  100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  <w:r w:rsidR="0045636F">
        <w:rPr>
          <w:rFonts w:ascii="Times New Roman" w:hAnsi="Times New Roman" w:cs="Times New Roman"/>
          <w:sz w:val="24"/>
          <w:szCs w:val="24"/>
        </w:rPr>
        <w:t>%</w:t>
      </w:r>
    </w:p>
    <w:p w14:paraId="32D524B0" w14:textId="4A18DEB1" w:rsidR="00EE6372" w:rsidRPr="00DA319B" w:rsidRDefault="0045636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gramStart"/>
      <w:r w:rsidRPr="00B43207">
        <w:rPr>
          <w:rFonts w:ascii="Times New Roman" w:hAnsi="Times New Roman" w:cs="Times New Roman"/>
          <w:sz w:val="24"/>
          <w:szCs w:val="24"/>
        </w:rPr>
        <w:t xml:space="preserve">Gjithsej </w:t>
      </w:r>
      <w:r w:rsidR="007D59A6">
        <w:rPr>
          <w:rFonts w:ascii="Times New Roman" w:hAnsi="Times New Roman" w:cs="Times New Roman"/>
          <w:sz w:val="24"/>
          <w:szCs w:val="24"/>
        </w:rPr>
        <w:t xml:space="preserve"> </w:t>
      </w:r>
      <w:r w:rsidR="00F506AD">
        <w:rPr>
          <w:rFonts w:ascii="Times New Roman" w:hAnsi="Times New Roman" w:cs="Times New Roman"/>
          <w:sz w:val="24"/>
          <w:szCs w:val="24"/>
        </w:rPr>
        <w:t>66.8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D4A1B" w14:textId="77777777" w:rsidR="007329C8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Nënfunksioni 045: Transporti </w:t>
      </w:r>
    </w:p>
    <w:p w14:paraId="6B40C34D" w14:textId="77777777" w:rsidR="007329C8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04520: Përmirësimi dhe modernizimi i infrastrukturës rrugore urbane dhe infrastrukturës rrugore rurale duke mundësuar akses të plotë të tyre në sistemin e infrastrukturës rrugore kombëtare dhe ndërkombëtare. </w:t>
      </w:r>
    </w:p>
    <w:p w14:paraId="2E91447B" w14:textId="77777777" w:rsidR="007329C8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Ndërtimi, rehabilitimi dhe mirëmbajtja e rrugëve vendore, trotuareve dhe shesheve publike vendore; </w:t>
      </w:r>
    </w:p>
    <w:p w14:paraId="15FCDE8E" w14:textId="77777777" w:rsidR="00EE637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Përmirësimi i rrjetit të rrugeve rurale duke siguruar lidhjen e të</w:t>
      </w:r>
      <w:r w:rsidR="00A642F5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gjitha qendrave të banuara me rrjetin rrugor urban dhe kombëtar.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145"/>
        <w:gridCol w:w="1568"/>
        <w:gridCol w:w="1561"/>
        <w:gridCol w:w="1558"/>
        <w:gridCol w:w="1554"/>
      </w:tblGrid>
      <w:tr w:rsidR="00DA319B" w:rsidRPr="005F4EE9" w14:paraId="3355F0B8" w14:textId="77777777" w:rsidTr="001F09F0">
        <w:tc>
          <w:tcPr>
            <w:tcW w:w="2042" w:type="dxa"/>
          </w:tcPr>
          <w:p w14:paraId="20F2A616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17DA4BD3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</w:t>
            </w:r>
            <w:proofErr w:type="gram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452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+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P04530</w:t>
            </w:r>
          </w:p>
          <w:p w14:paraId="2C9B891D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5E7DE7F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0B4F9A7D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07E6538D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A200D29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2AA59591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2D67B3F1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E6EFD56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02F9D5D1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458C52EC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DA319B" w:rsidRPr="005F4EE9" w14:paraId="2E99770A" w14:textId="77777777" w:rsidTr="001F09F0">
        <w:trPr>
          <w:trHeight w:val="503"/>
        </w:trPr>
        <w:tc>
          <w:tcPr>
            <w:tcW w:w="2042" w:type="dxa"/>
          </w:tcPr>
          <w:p w14:paraId="03008A2E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46C1B731" w14:textId="77777777" w:rsidR="00DA319B" w:rsidRPr="005F4EE9" w:rsidRDefault="00DA319B" w:rsidP="00D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13A5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109D9A4A" w14:textId="77777777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19345</w:t>
            </w:r>
          </w:p>
        </w:tc>
        <w:tc>
          <w:tcPr>
            <w:tcW w:w="1596" w:type="dxa"/>
          </w:tcPr>
          <w:p w14:paraId="0934B7F1" w14:textId="77777777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16082</w:t>
            </w:r>
          </w:p>
        </w:tc>
        <w:tc>
          <w:tcPr>
            <w:tcW w:w="1596" w:type="dxa"/>
          </w:tcPr>
          <w:p w14:paraId="46814EB9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9B5F58F" w14:textId="77777777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11777</w:t>
            </w:r>
          </w:p>
        </w:tc>
        <w:tc>
          <w:tcPr>
            <w:tcW w:w="1596" w:type="dxa"/>
          </w:tcPr>
          <w:p w14:paraId="049A4D70" w14:textId="77777777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47204</w:t>
            </w:r>
          </w:p>
        </w:tc>
      </w:tr>
      <w:tr w:rsidR="00DA319B" w:rsidRPr="005F4EE9" w14:paraId="6A1554C8" w14:textId="77777777" w:rsidTr="001F09F0">
        <w:trPr>
          <w:trHeight w:val="575"/>
        </w:trPr>
        <w:tc>
          <w:tcPr>
            <w:tcW w:w="2042" w:type="dxa"/>
          </w:tcPr>
          <w:p w14:paraId="50787AB2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3907E41E" w14:textId="77777777" w:rsidR="00DA319B" w:rsidRPr="005F4EE9" w:rsidRDefault="00DA319B" w:rsidP="00D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13A5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EC72A7C" w14:textId="77777777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19345</w:t>
            </w:r>
          </w:p>
        </w:tc>
        <w:tc>
          <w:tcPr>
            <w:tcW w:w="1596" w:type="dxa"/>
          </w:tcPr>
          <w:p w14:paraId="39B5E436" w14:textId="77777777" w:rsidR="00DA319B" w:rsidRPr="005F4EE9" w:rsidRDefault="00DA319B" w:rsidP="00D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A53"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1596" w:type="dxa"/>
          </w:tcPr>
          <w:p w14:paraId="1200CD8D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3DA5D35" w14:textId="0E46A325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205.76</w:t>
            </w:r>
          </w:p>
        </w:tc>
        <w:tc>
          <w:tcPr>
            <w:tcW w:w="1596" w:type="dxa"/>
          </w:tcPr>
          <w:p w14:paraId="2B36A2EE" w14:textId="1000B8EE" w:rsidR="00DA319B" w:rsidRPr="005F4EE9" w:rsidRDefault="00D13A53" w:rsidP="007D5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0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841.76</w:t>
            </w:r>
          </w:p>
        </w:tc>
      </w:tr>
      <w:tr w:rsidR="00DA319B" w:rsidRPr="005F4EE9" w14:paraId="32C0CA45" w14:textId="77777777" w:rsidTr="001F09F0">
        <w:tc>
          <w:tcPr>
            <w:tcW w:w="2042" w:type="dxa"/>
          </w:tcPr>
          <w:p w14:paraId="4F627211" w14:textId="7F090259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F506A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0EBEE838" w14:textId="77777777" w:rsidR="00DA319B" w:rsidRPr="005F4EE9" w:rsidRDefault="00DA319B" w:rsidP="00D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D13A5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4CDF715A" w14:textId="58B44F46" w:rsidR="00DA319B" w:rsidRPr="005F4EE9" w:rsidRDefault="00F506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</w:t>
            </w:r>
          </w:p>
        </w:tc>
        <w:tc>
          <w:tcPr>
            <w:tcW w:w="1596" w:type="dxa"/>
          </w:tcPr>
          <w:p w14:paraId="330C6EB3" w14:textId="5859DFFA" w:rsidR="00DA319B" w:rsidRPr="005F4EE9" w:rsidRDefault="00F506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1596" w:type="dxa"/>
          </w:tcPr>
          <w:p w14:paraId="7EFF9D2B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F3D7A27" w14:textId="4ECDAEBA" w:rsidR="00DA319B" w:rsidRPr="005F4EE9" w:rsidRDefault="00F506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15551.23</w:t>
            </w:r>
          </w:p>
        </w:tc>
        <w:tc>
          <w:tcPr>
            <w:tcW w:w="1596" w:type="dxa"/>
          </w:tcPr>
          <w:p w14:paraId="6483E3A3" w14:textId="6DAE5D5A" w:rsidR="00DA319B" w:rsidRPr="005F4EE9" w:rsidRDefault="00F506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43693.23</w:t>
            </w:r>
          </w:p>
        </w:tc>
      </w:tr>
    </w:tbl>
    <w:p w14:paraId="291C7BAE" w14:textId="77777777" w:rsidR="00DA319B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1880B" w14:textId="3129029B" w:rsidR="00DA319B" w:rsidRPr="00B43207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Realizimi i shpenzime korente dhe kapitale per kete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e krahasuar me planifikimin është </w:t>
      </w:r>
      <w:r w:rsidR="00F506AD">
        <w:rPr>
          <w:rFonts w:ascii="Times New Roman" w:hAnsi="Times New Roman" w:cs="Times New Roman"/>
          <w:sz w:val="24"/>
          <w:szCs w:val="24"/>
        </w:rPr>
        <w:t>67.38</w:t>
      </w:r>
      <w:r w:rsidR="0041662B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%, sipas zërave kryesorë si m</w:t>
      </w:r>
      <w:r w:rsidR="007329C8">
        <w:rPr>
          <w:rFonts w:ascii="Times New Roman" w:hAnsi="Times New Roman" w:cs="Times New Roman"/>
          <w:sz w:val="24"/>
          <w:szCs w:val="24"/>
        </w:rPr>
        <w:t xml:space="preserve">ë </w:t>
      </w:r>
      <w:r w:rsidRPr="00B43207">
        <w:rPr>
          <w:rFonts w:ascii="Times New Roman" w:hAnsi="Times New Roman" w:cs="Times New Roman"/>
          <w:sz w:val="24"/>
          <w:szCs w:val="24"/>
        </w:rPr>
        <w:t>poshtë:</w:t>
      </w:r>
    </w:p>
    <w:p w14:paraId="4F8CF2ED" w14:textId="01299600" w:rsidR="00DA319B" w:rsidRPr="00B43207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 w:rsidR="00F506AD">
        <w:rPr>
          <w:rFonts w:ascii="Times New Roman" w:hAnsi="Times New Roman" w:cs="Times New Roman"/>
          <w:sz w:val="24"/>
          <w:szCs w:val="24"/>
        </w:rPr>
        <w:t>67.91</w:t>
      </w:r>
      <w:r w:rsidR="007D59A6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6D503B45" w14:textId="393C5729" w:rsidR="0041662B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 w:rsidR="00D13A53">
        <w:rPr>
          <w:rFonts w:ascii="Times New Roman" w:hAnsi="Times New Roman" w:cs="Times New Roman"/>
          <w:sz w:val="24"/>
          <w:szCs w:val="24"/>
        </w:rPr>
        <w:t>64</w:t>
      </w:r>
      <w:r w:rsidR="00F506AD">
        <w:rPr>
          <w:rFonts w:ascii="Times New Roman" w:hAnsi="Times New Roman" w:cs="Times New Roman"/>
          <w:sz w:val="24"/>
          <w:szCs w:val="24"/>
        </w:rPr>
        <w:t>.42</w:t>
      </w:r>
      <w:r w:rsidR="0041662B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39FEC9B7" w14:textId="4BAA2D70" w:rsidR="00DA319B" w:rsidRPr="00B43207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Investimet</w:t>
      </w:r>
      <w:r w:rsidR="00DA319B">
        <w:rPr>
          <w:rFonts w:ascii="Times New Roman" w:hAnsi="Times New Roman" w:cs="Times New Roman"/>
          <w:sz w:val="24"/>
          <w:szCs w:val="24"/>
        </w:rPr>
        <w:t xml:space="preserve">  </w:t>
      </w:r>
      <w:r w:rsidR="00F506AD">
        <w:rPr>
          <w:rFonts w:ascii="Times New Roman" w:hAnsi="Times New Roman" w:cs="Times New Roman"/>
          <w:sz w:val="24"/>
          <w:szCs w:val="24"/>
        </w:rPr>
        <w:t>70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14:paraId="7E8D50DC" w14:textId="1A67B9D5" w:rsidR="009B6DA4" w:rsidRPr="00B43207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Gjithsej </w:t>
      </w:r>
      <w:r w:rsidR="00F506AD">
        <w:rPr>
          <w:rFonts w:ascii="Times New Roman" w:hAnsi="Times New Roman" w:cs="Times New Roman"/>
          <w:sz w:val="24"/>
          <w:szCs w:val="24"/>
        </w:rPr>
        <w:t>67.38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0E6410E5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Funksioni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05:MBROJTJA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E MJEDISIT</w:t>
      </w:r>
    </w:p>
    <w:p w14:paraId="2FE8D62B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Nënfunksioni 051: Menaxhimi i mbetjeve</w:t>
      </w:r>
    </w:p>
    <w:p w14:paraId="126CF336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Programi 05100: Menaxhimi i mbetjeve </w:t>
      </w:r>
    </w:p>
    <w:p w14:paraId="78BB0BF2" w14:textId="77777777" w:rsidR="00A642F5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përfshin institucionin e Bashkisë </w:t>
      </w:r>
    </w:p>
    <w:p w14:paraId="3AC63EFF" w14:textId="77777777" w:rsidR="0015314D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qëllimit dhe objektivave të politikës së programit</w:t>
      </w:r>
    </w:p>
    <w:p w14:paraId="626B8EAE" w14:textId="77777777" w:rsidR="009B6DA4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-Qëllimi i programit të Menaxhimit të mbetjeve është: Përmirësimi i cilësisë së shërbimit, menaxhimi i mbetjeve të ngurta</w:t>
      </w:r>
      <w:r w:rsidR="0015314D">
        <w:rPr>
          <w:rFonts w:ascii="Times New Roman" w:hAnsi="Times New Roman" w:cs="Times New Roman"/>
          <w:sz w:val="24"/>
          <w:szCs w:val="24"/>
        </w:rPr>
        <w:t>.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2"/>
        <w:gridCol w:w="1565"/>
        <w:gridCol w:w="1562"/>
        <w:gridCol w:w="1533"/>
      </w:tblGrid>
      <w:tr w:rsidR="0041662B" w:rsidRPr="005F4EE9" w14:paraId="5B53E965" w14:textId="77777777" w:rsidTr="001F09F0">
        <w:tc>
          <w:tcPr>
            <w:tcW w:w="2042" w:type="dxa"/>
          </w:tcPr>
          <w:p w14:paraId="534DA571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64D0C008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5100</w:t>
            </w:r>
          </w:p>
          <w:p w14:paraId="3763E6E5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E9DBFED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54D8ADAE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178BCA19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D4EB69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4B57FC2D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09722CCF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C2DA83C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7E9BF7FC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408577DB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41662B" w:rsidRPr="005F4EE9" w14:paraId="6A2EA27C" w14:textId="77777777" w:rsidTr="001F09F0">
        <w:trPr>
          <w:trHeight w:val="503"/>
        </w:trPr>
        <w:tc>
          <w:tcPr>
            <w:tcW w:w="2042" w:type="dxa"/>
          </w:tcPr>
          <w:p w14:paraId="3D2DA38E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1AE84C97" w14:textId="77777777" w:rsidR="0041662B" w:rsidRPr="005F4EE9" w:rsidRDefault="0041662B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CCEF3B4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1596" w:type="dxa"/>
          </w:tcPr>
          <w:p w14:paraId="0A6818BC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96" w:type="dxa"/>
          </w:tcPr>
          <w:p w14:paraId="56899DB1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8736E62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596" w:type="dxa"/>
          </w:tcPr>
          <w:p w14:paraId="7F5E92B2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</w:tr>
      <w:tr w:rsidR="0041662B" w:rsidRPr="005F4EE9" w14:paraId="7D4099F4" w14:textId="77777777" w:rsidTr="001F09F0">
        <w:trPr>
          <w:trHeight w:val="575"/>
        </w:trPr>
        <w:tc>
          <w:tcPr>
            <w:tcW w:w="2042" w:type="dxa"/>
          </w:tcPr>
          <w:p w14:paraId="1A1C5793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4C5864CA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61F70AC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1596" w:type="dxa"/>
          </w:tcPr>
          <w:p w14:paraId="2F3267C7" w14:textId="77777777" w:rsidR="0041662B" w:rsidRPr="005F4EE9" w:rsidRDefault="00A51151" w:rsidP="002A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96" w:type="dxa"/>
          </w:tcPr>
          <w:p w14:paraId="3BC40959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AA75CD1" w14:textId="77777777" w:rsidR="0041662B" w:rsidRPr="005F4EE9" w:rsidRDefault="00A51151" w:rsidP="002A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596" w:type="dxa"/>
          </w:tcPr>
          <w:p w14:paraId="31A0B4B0" w14:textId="77777777" w:rsidR="0041662B" w:rsidRPr="005F4EE9" w:rsidRDefault="00A51151" w:rsidP="002A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</w:tr>
      <w:tr w:rsidR="0041662B" w:rsidRPr="005F4EE9" w14:paraId="4FDC2F52" w14:textId="77777777" w:rsidTr="001F09F0">
        <w:tc>
          <w:tcPr>
            <w:tcW w:w="2042" w:type="dxa"/>
          </w:tcPr>
          <w:p w14:paraId="325F1390" w14:textId="002EE81C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73579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047E40C6" w14:textId="77777777" w:rsidR="0041662B" w:rsidRPr="005F4EE9" w:rsidRDefault="0041662B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A87AE03" w14:textId="28CD7533" w:rsidR="0041662B" w:rsidRPr="005F4EE9" w:rsidRDefault="0073579F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596" w:type="dxa"/>
          </w:tcPr>
          <w:p w14:paraId="422BB13C" w14:textId="6D40BF77" w:rsidR="0041662B" w:rsidRPr="005F4EE9" w:rsidRDefault="0073579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6" w:type="dxa"/>
          </w:tcPr>
          <w:p w14:paraId="213B2649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538900A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596" w:type="dxa"/>
          </w:tcPr>
          <w:p w14:paraId="15FAC174" w14:textId="16CD3F63" w:rsidR="0041662B" w:rsidRPr="005F4EE9" w:rsidRDefault="0073579F" w:rsidP="002A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</w:tr>
    </w:tbl>
    <w:p w14:paraId="4D102EC3" w14:textId="77777777" w:rsidR="0041662B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EBDBE" w14:textId="4159F49E" w:rsidR="0041662B" w:rsidRPr="00B43207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15314D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15314D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15314D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15314D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 xml:space="preserve">është </w:t>
      </w:r>
      <w:r w:rsidR="00A51151">
        <w:rPr>
          <w:rFonts w:ascii="Times New Roman" w:hAnsi="Times New Roman" w:cs="Times New Roman"/>
          <w:sz w:val="24"/>
          <w:szCs w:val="24"/>
        </w:rPr>
        <w:t xml:space="preserve"> </w:t>
      </w:r>
      <w:r w:rsidR="0073579F">
        <w:rPr>
          <w:rFonts w:ascii="Times New Roman" w:hAnsi="Times New Roman" w:cs="Times New Roman"/>
          <w:sz w:val="24"/>
          <w:szCs w:val="24"/>
        </w:rPr>
        <w:t>49.86</w:t>
      </w:r>
      <w:proofErr w:type="gramEnd"/>
      <w:r w:rsidR="0073579F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%, sipas zërave kryesorë si m</w:t>
      </w:r>
      <w:r w:rsidR="0015314D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7C21DFC3" w14:textId="6D38945A" w:rsidR="0041662B" w:rsidRPr="00B43207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 w:rsidR="0073579F">
        <w:rPr>
          <w:rFonts w:ascii="Times New Roman" w:hAnsi="Times New Roman" w:cs="Times New Roman"/>
          <w:sz w:val="24"/>
          <w:szCs w:val="24"/>
        </w:rPr>
        <w:t>52.08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3A922F75" w14:textId="0408A263" w:rsidR="0041662B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 w:rsidR="0073579F">
        <w:rPr>
          <w:rFonts w:ascii="Times New Roman" w:hAnsi="Times New Roman" w:cs="Times New Roman"/>
          <w:sz w:val="24"/>
          <w:szCs w:val="24"/>
        </w:rPr>
        <w:t xml:space="preserve">4.5 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15336503" w14:textId="77777777" w:rsidR="0041662B" w:rsidRPr="00B43207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Investimet  </w:t>
      </w:r>
      <w:r w:rsidR="00A51151">
        <w:rPr>
          <w:rFonts w:ascii="Times New Roman" w:hAnsi="Times New Roman" w:cs="Times New Roman"/>
          <w:sz w:val="24"/>
          <w:szCs w:val="24"/>
        </w:rPr>
        <w:t>100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14:paraId="6FB6DED5" w14:textId="6B37C83D" w:rsidR="009B0082" w:rsidRPr="00B43207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1B94">
        <w:rPr>
          <w:rFonts w:ascii="Times New Roman" w:hAnsi="Times New Roman" w:cs="Times New Roman"/>
          <w:sz w:val="24"/>
          <w:szCs w:val="24"/>
        </w:rPr>
        <w:t>Gjithsej</w:t>
      </w:r>
      <w:r w:rsidR="00A51151">
        <w:rPr>
          <w:rFonts w:ascii="Times New Roman" w:hAnsi="Times New Roman" w:cs="Times New Roman"/>
          <w:sz w:val="24"/>
          <w:szCs w:val="24"/>
        </w:rPr>
        <w:t xml:space="preserve"> </w:t>
      </w:r>
      <w:r w:rsidR="0073579F">
        <w:rPr>
          <w:rFonts w:ascii="Times New Roman" w:hAnsi="Times New Roman" w:cs="Times New Roman"/>
          <w:sz w:val="24"/>
          <w:szCs w:val="24"/>
        </w:rPr>
        <w:t xml:space="preserve">49.86 </w:t>
      </w:r>
      <w:r w:rsidRPr="00B81B94">
        <w:rPr>
          <w:rFonts w:ascii="Times New Roman" w:hAnsi="Times New Roman" w:cs="Times New Roman"/>
          <w:sz w:val="24"/>
          <w:szCs w:val="24"/>
        </w:rPr>
        <w:t>%.</w:t>
      </w:r>
    </w:p>
    <w:p w14:paraId="558F7ACD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Nënfunksioni 052: Menaxhimi i ujërave të zeza</w:t>
      </w:r>
    </w:p>
    <w:p w14:paraId="7C66FA30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Programi 05200: Menaxhimi i ujërave të zeza dhe kanalizimeve</w:t>
      </w:r>
    </w:p>
    <w:p w14:paraId="1598FCF9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q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llimit dhe objektivave 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politik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 s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programit </w:t>
      </w:r>
    </w:p>
    <w:p w14:paraId="292DA7E9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- Qëllimet e programit të Menaxhimit të ujërave të zeza janë: </w:t>
      </w:r>
    </w:p>
    <w:p w14:paraId="578F6C1C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1. Rritja e numrit të lidhjeve të shkarkimeve të ujërave të zeza të popullsisë urbane dhe rurale si dhe mirëmbajtja e rrjetit ekzistues.</w:t>
      </w:r>
    </w:p>
    <w:p w14:paraId="34335F8A" w14:textId="77777777" w:rsidR="009B6DA4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2. Sigurimi i funksionimit normal të rrjetit të kanalizimeve të ujërave të bardha (shiut) në qytet dhe grykëderdhjet kryesore për të evituar problematikat e ndryshme.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1"/>
        <w:gridCol w:w="1565"/>
        <w:gridCol w:w="1562"/>
        <w:gridCol w:w="1534"/>
      </w:tblGrid>
      <w:tr w:rsidR="00B81B94" w:rsidRPr="005F4EE9" w14:paraId="3524DA0E" w14:textId="77777777" w:rsidTr="001F09F0">
        <w:tc>
          <w:tcPr>
            <w:tcW w:w="2042" w:type="dxa"/>
          </w:tcPr>
          <w:p w14:paraId="31E50428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39DD2FE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5200</w:t>
            </w:r>
          </w:p>
          <w:p w14:paraId="75835B53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B537803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5C2FE47A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345D10E9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15E866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5256C308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6584EAF0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735DBA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28381658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0ABDF9CD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A51151" w:rsidRPr="005F4EE9" w14:paraId="5821AFD9" w14:textId="77777777" w:rsidTr="001F09F0">
        <w:trPr>
          <w:trHeight w:val="503"/>
        </w:trPr>
        <w:tc>
          <w:tcPr>
            <w:tcW w:w="2042" w:type="dxa"/>
          </w:tcPr>
          <w:p w14:paraId="61CE27D8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3CDB84BA" w14:textId="77777777" w:rsidR="00A51151" w:rsidRPr="005F4EE9" w:rsidRDefault="00A51151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4C7FA5B1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8045423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91C9E94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9FC61C5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11648</w:t>
            </w:r>
          </w:p>
        </w:tc>
        <w:tc>
          <w:tcPr>
            <w:tcW w:w="1596" w:type="dxa"/>
          </w:tcPr>
          <w:p w14:paraId="023F796B" w14:textId="77777777" w:rsidR="00A51151" w:rsidRPr="005F4EE9" w:rsidRDefault="00A51151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11648</w:t>
            </w:r>
          </w:p>
        </w:tc>
      </w:tr>
      <w:tr w:rsidR="00A51151" w:rsidRPr="005F4EE9" w14:paraId="71088143" w14:textId="77777777" w:rsidTr="001F09F0">
        <w:trPr>
          <w:trHeight w:val="575"/>
        </w:trPr>
        <w:tc>
          <w:tcPr>
            <w:tcW w:w="2042" w:type="dxa"/>
          </w:tcPr>
          <w:p w14:paraId="1F63F798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591E51F1" w14:textId="77777777" w:rsidR="00A51151" w:rsidRPr="005F4EE9" w:rsidRDefault="00A51151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B3A6E94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BB1106A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2CF74AC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BBBACE0" w14:textId="4BECF404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29A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596" w:type="dxa"/>
          </w:tcPr>
          <w:p w14:paraId="39E3BE4E" w14:textId="00AAB509" w:rsidR="00A51151" w:rsidRPr="005F4EE9" w:rsidRDefault="00A51151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29A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A51151" w:rsidRPr="005F4EE9" w14:paraId="124333E9" w14:textId="77777777" w:rsidTr="001F09F0">
        <w:tc>
          <w:tcPr>
            <w:tcW w:w="2042" w:type="dxa"/>
          </w:tcPr>
          <w:p w14:paraId="6E53D9C1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21D5A90A" w14:textId="77777777" w:rsidR="00A51151" w:rsidRPr="005F4EE9" w:rsidRDefault="00A51151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1CC2BC14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5B5FDC4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1D53260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AFA758D" w14:textId="286C272F" w:rsidR="00A51151" w:rsidRPr="005F4EE9" w:rsidRDefault="008E29A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</w:t>
            </w:r>
          </w:p>
        </w:tc>
        <w:tc>
          <w:tcPr>
            <w:tcW w:w="1596" w:type="dxa"/>
          </w:tcPr>
          <w:p w14:paraId="057C728D" w14:textId="415908C9" w:rsidR="00A51151" w:rsidRPr="005F4EE9" w:rsidRDefault="008E29AA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</w:t>
            </w:r>
          </w:p>
        </w:tc>
      </w:tr>
    </w:tbl>
    <w:p w14:paraId="372B3D53" w14:textId="77777777" w:rsidR="00B81B94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C5E2A" w14:textId="4507798C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e krahasuar me planifikimin është </w:t>
      </w:r>
      <w:r w:rsidR="008E29AA">
        <w:rPr>
          <w:rFonts w:ascii="Times New Roman" w:hAnsi="Times New Roman" w:cs="Times New Roman"/>
          <w:sz w:val="24"/>
          <w:szCs w:val="24"/>
        </w:rPr>
        <w:t xml:space="preserve">56.39 </w:t>
      </w:r>
      <w:r w:rsidRPr="00B43207">
        <w:rPr>
          <w:rFonts w:ascii="Times New Roman" w:hAnsi="Times New Roman" w:cs="Times New Roman"/>
          <w:sz w:val="24"/>
          <w:szCs w:val="24"/>
        </w:rPr>
        <w:t>%, sipas zërave kryesorë si me poshtë:</w:t>
      </w:r>
    </w:p>
    <w:p w14:paraId="71152FE5" w14:textId="77777777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54DB5EB3" w14:textId="77777777" w:rsidR="00B81B94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7ECCD243" w14:textId="77777777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Investimet </w:t>
      </w:r>
      <w:r w:rsidR="00A511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12AB615C" w14:textId="79E64E39" w:rsidR="009B6DA4" w:rsidRPr="00590483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1B94">
        <w:rPr>
          <w:rFonts w:ascii="Times New Roman" w:hAnsi="Times New Roman" w:cs="Times New Roman"/>
          <w:sz w:val="24"/>
          <w:szCs w:val="24"/>
        </w:rPr>
        <w:t xml:space="preserve">Gjithsej </w:t>
      </w:r>
      <w:proofErr w:type="gramStart"/>
      <w:r w:rsidR="008E29AA">
        <w:rPr>
          <w:rFonts w:ascii="Times New Roman" w:hAnsi="Times New Roman" w:cs="Times New Roman"/>
          <w:sz w:val="24"/>
          <w:szCs w:val="24"/>
        </w:rPr>
        <w:t xml:space="preserve">56.39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B81B94">
        <w:rPr>
          <w:rFonts w:ascii="Times New Roman" w:hAnsi="Times New Roman" w:cs="Times New Roman"/>
          <w:sz w:val="24"/>
          <w:szCs w:val="24"/>
        </w:rPr>
        <w:t>.</w:t>
      </w:r>
    </w:p>
    <w:p w14:paraId="53C2B434" w14:textId="77777777" w:rsidR="00F043F5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 06: STREHIMI DHE KOMODITETET E KOMUNITETIT</w:t>
      </w:r>
    </w:p>
    <w:p w14:paraId="6F88080D" w14:textId="77777777" w:rsidR="0011465A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Nënfunksioni 062: Zhvillimi i komunitetit</w:t>
      </w:r>
    </w:p>
    <w:p w14:paraId="50A9E0C5" w14:textId="77777777" w:rsidR="0011465A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Programi 06260: Shërbimet publike vendore </w:t>
      </w:r>
    </w:p>
    <w:p w14:paraId="2020BDC2" w14:textId="77777777" w:rsidR="0011465A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përfshin institucionin e Bashkisë </w:t>
      </w:r>
    </w:p>
    <w:p w14:paraId="231C8D4D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Realizimi i qëllimit dhe objektivave të politikës së programit </w:t>
      </w:r>
    </w:p>
    <w:p w14:paraId="196583F0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-Qëllimet e programit të Zhvillimit të komunitetit janë:</w:t>
      </w:r>
    </w:p>
    <w:p w14:paraId="6683542B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I. Garantimi për të gjithë qytetarët e saj shërbime publike cilësore në të gjithë territorin e saj pavarësisht vendndodhjes së tyre. </w:t>
      </w:r>
    </w:p>
    <w:p w14:paraId="5740E87C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II. Përmirësimi i efiçencës dhe efektivitetit të shërbimeve publike, modernizimi i tyre nëpërmjet përmirësimit të vazhdueshëm të teknologjisë. </w:t>
      </w:r>
    </w:p>
    <w:p w14:paraId="7023C857" w14:textId="77777777" w:rsidR="00A642F5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III. Rritja e transparencës në lidhje me ofrimin e shërbimeve publike dhe të sigurojë pjesëmarrjen e publikut në procesin e planifikimit dhe ta orientojë atë sipas nevojave të qytetarëve. </w:t>
      </w:r>
    </w:p>
    <w:p w14:paraId="27C9B601" w14:textId="77777777" w:rsidR="009B6DA4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IV. Ndërtimin, rehabilitimin dhe m</w:t>
      </w:r>
      <w:r w:rsidR="00A642F5">
        <w:rPr>
          <w:rFonts w:ascii="Times New Roman" w:hAnsi="Times New Roman" w:cs="Times New Roman"/>
          <w:sz w:val="24"/>
          <w:szCs w:val="24"/>
        </w:rPr>
        <w:t>irëmbajtjen e varrezave publike.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145"/>
        <w:gridCol w:w="1568"/>
        <w:gridCol w:w="1561"/>
        <w:gridCol w:w="1558"/>
        <w:gridCol w:w="1554"/>
      </w:tblGrid>
      <w:tr w:rsidR="00B81B94" w:rsidRPr="005F4EE9" w14:paraId="72919B38" w14:textId="77777777" w:rsidTr="001F09F0">
        <w:tc>
          <w:tcPr>
            <w:tcW w:w="2042" w:type="dxa"/>
          </w:tcPr>
          <w:p w14:paraId="00581CB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4F520526" w14:textId="2BF10B86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</w:t>
            </w:r>
            <w:r w:rsidR="0078615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6260</w:t>
            </w:r>
          </w:p>
          <w:p w14:paraId="189C61E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2643CF2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1A82F6F1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2D484C0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9995F2A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1BE4B80F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3075DD3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4B41837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7C11C74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5116CBB4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B81B94" w:rsidRPr="005F4EE9" w14:paraId="2C31BB94" w14:textId="77777777" w:rsidTr="00B81B94">
        <w:trPr>
          <w:trHeight w:val="512"/>
        </w:trPr>
        <w:tc>
          <w:tcPr>
            <w:tcW w:w="2042" w:type="dxa"/>
          </w:tcPr>
          <w:p w14:paraId="56FCA39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351C8F3A" w14:textId="77777777" w:rsidR="00B81B94" w:rsidRPr="005F4EE9" w:rsidRDefault="00B81B94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23AF86D4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FD435EE" w14:textId="77777777" w:rsidR="00B81B94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96" w:type="dxa"/>
          </w:tcPr>
          <w:p w14:paraId="2B25A6CE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E7D0147" w14:textId="77777777" w:rsidR="00B81B94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</w:t>
            </w:r>
          </w:p>
        </w:tc>
        <w:tc>
          <w:tcPr>
            <w:tcW w:w="1596" w:type="dxa"/>
          </w:tcPr>
          <w:p w14:paraId="7CA6F5D4" w14:textId="77777777" w:rsidR="00B81B94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</w:tr>
      <w:tr w:rsidR="00B81B94" w:rsidRPr="005F4EE9" w14:paraId="3197E347" w14:textId="77777777" w:rsidTr="001F09F0">
        <w:trPr>
          <w:trHeight w:val="575"/>
        </w:trPr>
        <w:tc>
          <w:tcPr>
            <w:tcW w:w="2042" w:type="dxa"/>
          </w:tcPr>
          <w:p w14:paraId="0AF5F67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18FCAA3E" w14:textId="77777777" w:rsidR="00B81B94" w:rsidRPr="005F4EE9" w:rsidRDefault="00B81B94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01BC7CB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4CC8439" w14:textId="77777777" w:rsidR="00B81B94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96" w:type="dxa"/>
          </w:tcPr>
          <w:p w14:paraId="24F95181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BB890B1" w14:textId="7732345B" w:rsidR="00B81B94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6AB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96" w:type="dxa"/>
          </w:tcPr>
          <w:p w14:paraId="42938D13" w14:textId="31064633" w:rsidR="00B81B94" w:rsidRPr="005F4EE9" w:rsidRDefault="00A51151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6ABB">
              <w:rPr>
                <w:rFonts w:ascii="Times New Roman" w:hAnsi="Times New Roman" w:cs="Times New Roman"/>
                <w:sz w:val="24"/>
                <w:szCs w:val="24"/>
              </w:rPr>
              <w:t>201.14</w:t>
            </w:r>
          </w:p>
        </w:tc>
      </w:tr>
      <w:tr w:rsidR="00B81B94" w:rsidRPr="005F4EE9" w14:paraId="71D151A7" w14:textId="77777777" w:rsidTr="001F09F0">
        <w:tc>
          <w:tcPr>
            <w:tcW w:w="2042" w:type="dxa"/>
          </w:tcPr>
          <w:p w14:paraId="2AF6D850" w14:textId="6E457679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7C6AB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5AD52D68" w14:textId="77777777" w:rsidR="00B81B94" w:rsidRPr="005F4EE9" w:rsidRDefault="00B81B94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F3BDF6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6F6261E" w14:textId="77777777" w:rsidR="00B81B94" w:rsidRPr="005F4EE9" w:rsidRDefault="00A51151" w:rsidP="00590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549.61</w:t>
            </w:r>
          </w:p>
        </w:tc>
        <w:tc>
          <w:tcPr>
            <w:tcW w:w="1596" w:type="dxa"/>
          </w:tcPr>
          <w:p w14:paraId="5C213379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0C09C6D" w14:textId="77DD029D" w:rsidR="00B81B94" w:rsidRPr="005F4EE9" w:rsidRDefault="007C6AB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96" w:type="dxa"/>
          </w:tcPr>
          <w:p w14:paraId="783DB18C" w14:textId="57F75616" w:rsidR="00B81B94" w:rsidRPr="005F4EE9" w:rsidRDefault="007C6AB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687.61</w:t>
            </w:r>
          </w:p>
        </w:tc>
      </w:tr>
    </w:tbl>
    <w:p w14:paraId="06365A8C" w14:textId="77777777" w:rsidR="009B0082" w:rsidRDefault="009B00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C6F78" w14:textId="0FD31AA3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9B0082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r w:rsidR="00A51151">
        <w:rPr>
          <w:rFonts w:ascii="Times New Roman" w:hAnsi="Times New Roman" w:cs="Times New Roman"/>
          <w:sz w:val="24"/>
          <w:szCs w:val="24"/>
        </w:rPr>
        <w:t>krahasuar me planifikimin është</w:t>
      </w:r>
      <w:r w:rsidR="007C6ABB">
        <w:rPr>
          <w:rFonts w:ascii="Times New Roman" w:hAnsi="Times New Roman" w:cs="Times New Roman"/>
          <w:sz w:val="24"/>
          <w:szCs w:val="24"/>
        </w:rPr>
        <w:t xml:space="preserve"> 5.6</w:t>
      </w:r>
      <w:r w:rsidR="00D10F45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sipas zërave kryesorë si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m</w:t>
      </w:r>
      <w:r w:rsidR="009B0082">
        <w:rPr>
          <w:rFonts w:ascii="Times New Roman" w:hAnsi="Times New Roman" w:cs="Times New Roman"/>
          <w:sz w:val="24"/>
          <w:szCs w:val="24"/>
        </w:rPr>
        <w:t xml:space="preserve">ë 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poshtë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1F8D3ACB" w14:textId="77777777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08153C51" w14:textId="77777777" w:rsidR="00B81B94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10F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11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31B7963D" w14:textId="4C144C25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Investimet </w:t>
      </w:r>
      <w:proofErr w:type="gramStart"/>
      <w:r w:rsidR="007C6ABB">
        <w:rPr>
          <w:rFonts w:ascii="Times New Roman" w:hAnsi="Times New Roman" w:cs="Times New Roman"/>
          <w:sz w:val="24"/>
          <w:szCs w:val="24"/>
        </w:rPr>
        <w:t xml:space="preserve">1.19 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proofErr w:type="gramEnd"/>
    </w:p>
    <w:p w14:paraId="332517B9" w14:textId="052E2B4C" w:rsidR="00D10F45" w:rsidRPr="00D10F45" w:rsidRDefault="00A51151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Gjithsej </w:t>
      </w:r>
      <w:r w:rsidR="007C6ABB">
        <w:rPr>
          <w:rFonts w:ascii="Times New Roman" w:hAnsi="Times New Roman" w:cs="Times New Roman"/>
          <w:sz w:val="24"/>
          <w:szCs w:val="24"/>
        </w:rPr>
        <w:t>5.6</w:t>
      </w:r>
      <w:r w:rsid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B81B94" w:rsidRPr="00B81B94">
        <w:rPr>
          <w:rFonts w:ascii="Times New Roman" w:hAnsi="Times New Roman" w:cs="Times New Roman"/>
          <w:sz w:val="24"/>
          <w:szCs w:val="24"/>
        </w:rPr>
        <w:t>%</w:t>
      </w:r>
    </w:p>
    <w:p w14:paraId="310BEFD8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Nënfunksioni 063: Furnizimi me ujë </w:t>
      </w:r>
    </w:p>
    <w:p w14:paraId="31FD10EE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06330: Furnizimi me ujë </w:t>
      </w:r>
    </w:p>
    <w:p w14:paraId="547F3DAC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Ky program përfshin institucione dhe konkretisht:</w:t>
      </w:r>
    </w:p>
    <w:p w14:paraId="306DC6B4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1. Aparatin e Bashkisë</w:t>
      </w:r>
    </w:p>
    <w:p w14:paraId="7E6CAB59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2.</w:t>
      </w:r>
      <w:r w:rsidR="00A642F5">
        <w:rPr>
          <w:rFonts w:ascii="Times New Roman" w:hAnsi="Times New Roman" w:cs="Times New Roman"/>
          <w:sz w:val="24"/>
          <w:szCs w:val="24"/>
        </w:rPr>
        <w:t xml:space="preserve">Sektorin </w:t>
      </w:r>
      <w:proofErr w:type="gramStart"/>
      <w:r w:rsidR="00A642F5">
        <w:rPr>
          <w:rFonts w:ascii="Times New Roman" w:hAnsi="Times New Roman" w:cs="Times New Roman"/>
          <w:sz w:val="24"/>
          <w:szCs w:val="24"/>
        </w:rPr>
        <w:t xml:space="preserve">e </w:t>
      </w:r>
      <w:r w:rsidRPr="00B43207">
        <w:rPr>
          <w:rFonts w:ascii="Times New Roman" w:hAnsi="Times New Roman" w:cs="Times New Roman"/>
          <w:sz w:val="24"/>
          <w:szCs w:val="24"/>
        </w:rPr>
        <w:t xml:space="preserve"> Ujësjellësi</w:t>
      </w:r>
      <w:r w:rsidR="00A642F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66BDF" w14:textId="77777777" w:rsidR="009B0082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qëllimit dhe objektivave të politikës së programit</w:t>
      </w:r>
    </w:p>
    <w:p w14:paraId="6D950B46" w14:textId="77777777" w:rsidR="00F043F5" w:rsidRDefault="0011465A" w:rsidP="00160F5C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-Qëllimi i programit të Prodhimit dhe shpërndarjes së ujit të pijshëm dhe mbledhjes së ujërave të përdorura, është: 1. Garantimi i furnizimit me ujë të pijshëm të popullatës </w:t>
      </w:r>
      <w:r w:rsidR="00A642F5">
        <w:rPr>
          <w:rFonts w:ascii="Times New Roman" w:hAnsi="Times New Roman" w:cs="Times New Roman"/>
          <w:sz w:val="24"/>
          <w:szCs w:val="24"/>
        </w:rPr>
        <w:t>me sa me shumë orë q</w:t>
      </w:r>
      <w:r w:rsidR="00A642F5" w:rsidRPr="00A642F5">
        <w:rPr>
          <w:rFonts w:ascii="Times New Roman" w:eastAsia="MS Gothic" w:hAnsi="Times New Roman" w:cs="Times New Roman"/>
          <w:sz w:val="24"/>
          <w:szCs w:val="24"/>
        </w:rPr>
        <w:t xml:space="preserve">ë </w:t>
      </w:r>
      <w:r w:rsidR="00A642F5">
        <w:rPr>
          <w:rFonts w:ascii="Times New Roman" w:eastAsia="MS Gothic" w:hAnsi="Times New Roman" w:cs="Times New Roman"/>
          <w:sz w:val="24"/>
          <w:szCs w:val="24"/>
        </w:rPr>
        <w:t>të jetë e mundur.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145"/>
        <w:gridCol w:w="1567"/>
        <w:gridCol w:w="1560"/>
        <w:gridCol w:w="1556"/>
        <w:gridCol w:w="1563"/>
      </w:tblGrid>
      <w:tr w:rsidR="00B81B94" w:rsidRPr="005F4EE9" w14:paraId="30513D31" w14:textId="77777777" w:rsidTr="001F09F0">
        <w:tc>
          <w:tcPr>
            <w:tcW w:w="2042" w:type="dxa"/>
          </w:tcPr>
          <w:p w14:paraId="09DE5E4A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32D3F90D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6330</w:t>
            </w:r>
          </w:p>
          <w:p w14:paraId="09063C18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F3C2C6D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528124EB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3F72249C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8F35B54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4B03532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5999A408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636AED4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2ADDF8BF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209C896F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B81B94" w:rsidRPr="005F4EE9" w14:paraId="127E9C8E" w14:textId="77777777" w:rsidTr="001F09F0">
        <w:trPr>
          <w:trHeight w:val="512"/>
        </w:trPr>
        <w:tc>
          <w:tcPr>
            <w:tcW w:w="2042" w:type="dxa"/>
          </w:tcPr>
          <w:p w14:paraId="37A560C9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5E7ECCA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417DB6AD" w14:textId="77777777" w:rsidR="00B81B94" w:rsidRPr="005F4EE9" w:rsidRDefault="00B81B94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F5C"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596" w:type="dxa"/>
          </w:tcPr>
          <w:p w14:paraId="0ED5D16F" w14:textId="77777777" w:rsidR="00B81B94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B9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14:paraId="3BD046D9" w14:textId="77777777" w:rsidR="00B81B94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03ABD29" w14:textId="77777777" w:rsidR="00B81B94" w:rsidRPr="005F4EE9" w:rsidRDefault="00413F5C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2151.68</w:t>
            </w:r>
          </w:p>
        </w:tc>
        <w:tc>
          <w:tcPr>
            <w:tcW w:w="1596" w:type="dxa"/>
          </w:tcPr>
          <w:p w14:paraId="2877AEEE" w14:textId="77777777" w:rsidR="00B81B94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19415.407</w:t>
            </w:r>
          </w:p>
        </w:tc>
      </w:tr>
      <w:tr w:rsidR="00B81B94" w:rsidRPr="005F4EE9" w14:paraId="4CA3891D" w14:textId="77777777" w:rsidTr="001F09F0">
        <w:trPr>
          <w:trHeight w:val="575"/>
        </w:trPr>
        <w:tc>
          <w:tcPr>
            <w:tcW w:w="2042" w:type="dxa"/>
          </w:tcPr>
          <w:p w14:paraId="1E48C0FD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682075BC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4051A69B" w14:textId="77777777" w:rsidR="00B81B94" w:rsidRPr="005F4EE9" w:rsidRDefault="00B81B94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F5C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1596" w:type="dxa"/>
          </w:tcPr>
          <w:p w14:paraId="17716513" w14:textId="77777777" w:rsidR="00B81B94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1596" w:type="dxa"/>
          </w:tcPr>
          <w:p w14:paraId="743F386E" w14:textId="77777777" w:rsidR="00B81B94" w:rsidRPr="005F4EE9" w:rsidRDefault="00044112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14:paraId="3864CC72" w14:textId="77777777" w:rsidR="00B81B94" w:rsidRPr="005F4EE9" w:rsidRDefault="00413F5C" w:rsidP="00B3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2151.68</w:t>
            </w:r>
          </w:p>
        </w:tc>
        <w:tc>
          <w:tcPr>
            <w:tcW w:w="1596" w:type="dxa"/>
          </w:tcPr>
          <w:p w14:paraId="0E040E41" w14:textId="77777777" w:rsidR="00B81B94" w:rsidRPr="005F4EE9" w:rsidRDefault="00413F5C" w:rsidP="00B3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19897.8</w:t>
            </w:r>
          </w:p>
        </w:tc>
      </w:tr>
      <w:tr w:rsidR="00B81B94" w:rsidRPr="005F4EE9" w14:paraId="6CA95E6E" w14:textId="77777777" w:rsidTr="001F09F0">
        <w:tc>
          <w:tcPr>
            <w:tcW w:w="2042" w:type="dxa"/>
          </w:tcPr>
          <w:p w14:paraId="38CFEB89" w14:textId="247448E0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46211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1B8BC3FC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BEA4C86" w14:textId="1D30A3D6" w:rsidR="00B81B94" w:rsidRPr="005F4EE9" w:rsidRDefault="0046211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8704.53</w:t>
            </w:r>
          </w:p>
        </w:tc>
        <w:tc>
          <w:tcPr>
            <w:tcW w:w="1596" w:type="dxa"/>
          </w:tcPr>
          <w:p w14:paraId="46869070" w14:textId="77777777" w:rsidR="00B81B94" w:rsidRPr="005F4EE9" w:rsidRDefault="00B32506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F5C">
              <w:rPr>
                <w:rFonts w:ascii="Times New Roman" w:hAnsi="Times New Roman" w:cs="Times New Roman"/>
                <w:sz w:val="24"/>
                <w:szCs w:val="24"/>
              </w:rPr>
              <w:t>657.62</w:t>
            </w:r>
          </w:p>
        </w:tc>
        <w:tc>
          <w:tcPr>
            <w:tcW w:w="1596" w:type="dxa"/>
          </w:tcPr>
          <w:p w14:paraId="335FF7C6" w14:textId="77777777" w:rsidR="00B81B94" w:rsidRPr="005F4EE9" w:rsidRDefault="00044112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F5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96" w:type="dxa"/>
          </w:tcPr>
          <w:p w14:paraId="03B12DAA" w14:textId="77777777" w:rsidR="00B81B94" w:rsidRPr="005F4EE9" w:rsidRDefault="00413F5C" w:rsidP="00B3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1651.68</w:t>
            </w:r>
          </w:p>
        </w:tc>
        <w:tc>
          <w:tcPr>
            <w:tcW w:w="1596" w:type="dxa"/>
          </w:tcPr>
          <w:p w14:paraId="3F319837" w14:textId="7122B912" w:rsidR="00B81B94" w:rsidRPr="005F4EE9" w:rsidRDefault="00462116" w:rsidP="00B3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12046.33</w:t>
            </w:r>
          </w:p>
        </w:tc>
      </w:tr>
    </w:tbl>
    <w:p w14:paraId="389883BE" w14:textId="77777777" w:rsidR="009B0082" w:rsidRDefault="009B00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2EB83" w14:textId="2778CC67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9B0082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duke e krahasuar me planifikimin është</w:t>
      </w:r>
      <w:r w:rsidR="00462116">
        <w:rPr>
          <w:rFonts w:ascii="Times New Roman" w:hAnsi="Times New Roman" w:cs="Times New Roman"/>
          <w:sz w:val="24"/>
          <w:szCs w:val="24"/>
        </w:rPr>
        <w:t xml:space="preserve"> 60</w:t>
      </w:r>
      <w:r w:rsidR="00413F5C">
        <w:rPr>
          <w:rFonts w:ascii="Times New Roman" w:hAnsi="Times New Roman" w:cs="Times New Roman"/>
          <w:sz w:val="24"/>
          <w:szCs w:val="24"/>
        </w:rPr>
        <w:t>.5</w:t>
      </w:r>
      <w:r w:rsidR="00462116">
        <w:rPr>
          <w:rFonts w:ascii="Times New Roman" w:hAnsi="Times New Roman" w:cs="Times New Roman"/>
          <w:sz w:val="24"/>
          <w:szCs w:val="24"/>
        </w:rPr>
        <w:t>4</w:t>
      </w:r>
      <w:r w:rsidRPr="00B43207">
        <w:rPr>
          <w:rFonts w:ascii="Times New Roman" w:hAnsi="Times New Roman" w:cs="Times New Roman"/>
          <w:sz w:val="24"/>
          <w:szCs w:val="24"/>
        </w:rPr>
        <w:t>%, sipas zërave kryesorë si m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6111D21C" w14:textId="519AD37F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 w:rsidR="00462116">
        <w:rPr>
          <w:rFonts w:ascii="Times New Roman" w:hAnsi="Times New Roman" w:cs="Times New Roman"/>
          <w:sz w:val="24"/>
          <w:szCs w:val="24"/>
        </w:rPr>
        <w:t>61.17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03B66DFE" w14:textId="77777777" w:rsidR="00B81B94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 w:rsidR="00413F5C">
        <w:rPr>
          <w:rFonts w:ascii="Times New Roman" w:hAnsi="Times New Roman" w:cs="Times New Roman"/>
          <w:sz w:val="24"/>
          <w:szCs w:val="24"/>
        </w:rPr>
        <w:t>47.6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08A65962" w14:textId="77777777" w:rsidR="00044112" w:rsidRDefault="0004411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Transfertat </w:t>
      </w:r>
      <w:r w:rsidR="00413F5C">
        <w:rPr>
          <w:rFonts w:ascii="Times New Roman" w:hAnsi="Times New Roman" w:cs="Times New Roman"/>
          <w:sz w:val="24"/>
          <w:szCs w:val="24"/>
        </w:rPr>
        <w:t>98.4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0BFA93D" w14:textId="77777777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Investimet  </w:t>
      </w:r>
      <w:r w:rsidR="00413F5C">
        <w:rPr>
          <w:rFonts w:ascii="Times New Roman" w:hAnsi="Times New Roman" w:cs="Times New Roman"/>
          <w:sz w:val="24"/>
          <w:szCs w:val="24"/>
        </w:rPr>
        <w:t>76.8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03CC828C" w14:textId="79B63A5D" w:rsidR="00044112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94">
        <w:rPr>
          <w:rFonts w:ascii="Times New Roman" w:hAnsi="Times New Roman" w:cs="Times New Roman"/>
          <w:sz w:val="24"/>
          <w:szCs w:val="24"/>
        </w:rPr>
        <w:t xml:space="preserve">Gjithsej </w:t>
      </w:r>
      <w:r w:rsidR="00462116">
        <w:rPr>
          <w:rFonts w:ascii="Times New Roman" w:hAnsi="Times New Roman" w:cs="Times New Roman"/>
          <w:sz w:val="24"/>
          <w:szCs w:val="24"/>
        </w:rPr>
        <w:t>60.54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1"/>
        <w:gridCol w:w="1565"/>
        <w:gridCol w:w="1562"/>
        <w:gridCol w:w="1534"/>
      </w:tblGrid>
      <w:tr w:rsidR="00F541DB" w:rsidRPr="005F4EE9" w14:paraId="3B23911D" w14:textId="77777777" w:rsidTr="00462116">
        <w:tc>
          <w:tcPr>
            <w:tcW w:w="1972" w:type="dxa"/>
          </w:tcPr>
          <w:p w14:paraId="57B8F239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6D316BD7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6370</w:t>
            </w:r>
          </w:p>
          <w:p w14:paraId="1C030FF8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88501F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5476837C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619F1E29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054FD3D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4783C7AE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259032BB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7F70594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62" w:type="dxa"/>
          </w:tcPr>
          <w:p w14:paraId="4A9DC9D8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34" w:type="dxa"/>
          </w:tcPr>
          <w:p w14:paraId="22553D76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F541DB" w:rsidRPr="005F4EE9" w14:paraId="0A80C534" w14:textId="77777777" w:rsidTr="00462116">
        <w:trPr>
          <w:trHeight w:val="512"/>
        </w:trPr>
        <w:tc>
          <w:tcPr>
            <w:tcW w:w="1972" w:type="dxa"/>
          </w:tcPr>
          <w:p w14:paraId="5E82D6AE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5C72C68C" w14:textId="77777777" w:rsidR="00F541DB" w:rsidRPr="005F4EE9" w:rsidRDefault="00F541DB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3A37D3EF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14:paraId="0ACA40F5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C2AB546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5D78EFBB" w14:textId="77777777" w:rsidR="00F541DB" w:rsidRPr="005F4EE9" w:rsidRDefault="00413F5C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14:paraId="0391C6B5" w14:textId="77777777" w:rsidR="00F541DB" w:rsidRPr="005F4EE9" w:rsidRDefault="00413F5C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1DB" w:rsidRPr="005F4EE9" w14:paraId="09D2658F" w14:textId="77777777" w:rsidTr="00462116">
        <w:trPr>
          <w:trHeight w:val="683"/>
        </w:trPr>
        <w:tc>
          <w:tcPr>
            <w:tcW w:w="1972" w:type="dxa"/>
          </w:tcPr>
          <w:p w14:paraId="091A1F41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4A2DBF67" w14:textId="77777777" w:rsidR="00F541DB" w:rsidRPr="005F4EE9" w:rsidRDefault="00F541DB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5814B47F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14:paraId="2D5D636D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72BC06AA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32589F32" w14:textId="77777777" w:rsidR="00F541DB" w:rsidRPr="005F4EE9" w:rsidRDefault="00413F5C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1534" w:type="dxa"/>
          </w:tcPr>
          <w:p w14:paraId="0CE00953" w14:textId="77777777" w:rsidR="00F541DB" w:rsidRPr="005F4EE9" w:rsidRDefault="00413F5C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</w:tr>
      <w:tr w:rsidR="00F541DB" w:rsidRPr="005F4EE9" w14:paraId="225F7357" w14:textId="77777777" w:rsidTr="00462116">
        <w:tc>
          <w:tcPr>
            <w:tcW w:w="1972" w:type="dxa"/>
          </w:tcPr>
          <w:p w14:paraId="678EDF76" w14:textId="4F27DD9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46211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6F1F9AC4" w14:textId="77777777" w:rsidR="00F541DB" w:rsidRPr="005F4EE9" w:rsidRDefault="00F541DB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2A81366F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14:paraId="3A120316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600D36C3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75FAB386" w14:textId="77777777" w:rsidR="00F541DB" w:rsidRPr="005F4EE9" w:rsidRDefault="00413F5C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14:paraId="2DC60FF8" w14:textId="77777777" w:rsidR="00F541DB" w:rsidRPr="005F4EE9" w:rsidRDefault="00413F5C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FD4CAA2" w14:textId="77777777" w:rsidR="00462116" w:rsidRDefault="00462116" w:rsidP="00462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B7789" w14:textId="5B8C0200" w:rsidR="00462116" w:rsidRPr="00B43207" w:rsidRDefault="00462116" w:rsidP="00462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Investimet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%</w:t>
      </w:r>
    </w:p>
    <w:p w14:paraId="42D886B4" w14:textId="77777777" w:rsidR="00F541DB" w:rsidRPr="009B0082" w:rsidRDefault="00F541D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B486C7" w14:textId="77777777" w:rsidR="003472EF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</w:t>
      </w:r>
      <w:r w:rsidR="00AB77B5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8: ARGËTIMI, KULTURA DHE FEJA </w:t>
      </w:r>
    </w:p>
    <w:p w14:paraId="33A33C89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Nënfunksioni 081: Shërbime rekreative dhe sportive </w:t>
      </w:r>
    </w:p>
    <w:p w14:paraId="18562F1C" w14:textId="77777777" w:rsidR="003472EF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08130: Sport dhe argëtim </w:t>
      </w:r>
    </w:p>
    <w:p w14:paraId="3D5A08C2" w14:textId="77777777" w:rsidR="00A642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Ky program p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rfshin institucione dhe konkretisht:</w:t>
      </w:r>
    </w:p>
    <w:p w14:paraId="420ECE2C" w14:textId="77777777" w:rsidR="005D1BBC" w:rsidRPr="005D1BBC" w:rsidRDefault="0011465A" w:rsidP="00160F5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BC">
        <w:rPr>
          <w:rFonts w:ascii="Times New Roman" w:hAnsi="Times New Roman" w:cs="Times New Roman"/>
          <w:sz w:val="24"/>
          <w:szCs w:val="24"/>
        </w:rPr>
        <w:t>Aparatin e Bashkis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5D1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843B4" w14:textId="77777777" w:rsidR="003472EF" w:rsidRDefault="005D1BBC" w:rsidP="00160F5C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D1BBC">
        <w:rPr>
          <w:rFonts w:ascii="Times New Roman" w:hAnsi="Times New Roman" w:cs="Times New Roman"/>
          <w:sz w:val="24"/>
          <w:szCs w:val="24"/>
        </w:rPr>
        <w:t>2-</w:t>
      </w:r>
      <w:r w:rsidR="009B0082">
        <w:rPr>
          <w:rFonts w:ascii="Times New Roman" w:hAnsi="Times New Roman" w:cs="Times New Roman"/>
          <w:sz w:val="24"/>
          <w:szCs w:val="24"/>
        </w:rPr>
        <w:t>Ekip</w:t>
      </w:r>
      <w:r w:rsidR="0011465A" w:rsidRPr="005D1B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A2270" w14:textId="77777777" w:rsidR="009B0082" w:rsidRDefault="0011465A" w:rsidP="00160F5C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q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llimit dhe objektivave 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politik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 s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programit: </w:t>
      </w:r>
    </w:p>
    <w:p w14:paraId="72A7F88D" w14:textId="77777777" w:rsidR="009B0082" w:rsidRDefault="0011465A" w:rsidP="00160F5C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llimi i programit Sport dhe argëtim 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sht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: Ofrimi i shërbimeve specifike në lidhje me</w:t>
      </w:r>
    </w:p>
    <w:p w14:paraId="30F73F92" w14:textId="77777777" w:rsidR="009B0082" w:rsidRP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2">
        <w:rPr>
          <w:rFonts w:ascii="Times New Roman" w:hAnsi="Times New Roman" w:cs="Times New Roman"/>
          <w:sz w:val="24"/>
          <w:szCs w:val="24"/>
        </w:rPr>
        <w:t>Informimin dhe këshillimin për rininë për shërbimet lokale, edukim, për formim profesional, etj.</w:t>
      </w:r>
    </w:p>
    <w:p w14:paraId="184E91BE" w14:textId="77777777" w:rsid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2">
        <w:rPr>
          <w:rFonts w:ascii="Times New Roman" w:hAnsi="Times New Roman" w:cs="Times New Roman"/>
          <w:sz w:val="24"/>
          <w:szCs w:val="24"/>
        </w:rPr>
        <w:t xml:space="preserve"> Vlerësimin e nevojës për mbështetje të të rinjve;</w:t>
      </w:r>
    </w:p>
    <w:p w14:paraId="1939E75D" w14:textId="77777777" w:rsid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2">
        <w:rPr>
          <w:rFonts w:ascii="Times New Roman" w:hAnsi="Times New Roman" w:cs="Times New Roman"/>
          <w:sz w:val="24"/>
          <w:szCs w:val="24"/>
        </w:rPr>
        <w:t xml:space="preserve"> Bashkëfinancim të aktiviteteve rinore; </w:t>
      </w:r>
    </w:p>
    <w:p w14:paraId="5D6D9D3F" w14:textId="77777777" w:rsidR="00F043F5" w:rsidRP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2">
        <w:rPr>
          <w:rFonts w:ascii="Times New Roman" w:hAnsi="Times New Roman" w:cs="Times New Roman"/>
          <w:sz w:val="24"/>
          <w:szCs w:val="24"/>
        </w:rPr>
        <w:t xml:space="preserve">Bashkërendim me sektorin e shërbimeve sociale, shëndetësore e të sportit për nxitjen e aktiviteteve më të rinj.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145"/>
        <w:gridCol w:w="1570"/>
        <w:gridCol w:w="1563"/>
        <w:gridCol w:w="1560"/>
        <w:gridCol w:w="1545"/>
      </w:tblGrid>
      <w:tr w:rsidR="003472EF" w:rsidRPr="005F4EE9" w14:paraId="405C9AB0" w14:textId="77777777" w:rsidTr="001F09F0">
        <w:tc>
          <w:tcPr>
            <w:tcW w:w="2042" w:type="dxa"/>
          </w:tcPr>
          <w:p w14:paraId="51365825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2CE0709D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8130</w:t>
            </w:r>
          </w:p>
          <w:p w14:paraId="394D037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A8AAA32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14B02253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44217BAE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3929E8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3AD84C2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16ED527A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981C68C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72AAB37C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19B498F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3472EF" w:rsidRPr="005F4EE9" w14:paraId="0D6A60CF" w14:textId="77777777" w:rsidTr="001F09F0">
        <w:trPr>
          <w:trHeight w:val="512"/>
        </w:trPr>
        <w:tc>
          <w:tcPr>
            <w:tcW w:w="2042" w:type="dxa"/>
          </w:tcPr>
          <w:p w14:paraId="3BA727CE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16AEE9D2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4F4CEAEA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4DCF3BD" w14:textId="77777777" w:rsidR="003472EF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1596" w:type="dxa"/>
          </w:tcPr>
          <w:p w14:paraId="3B7F869B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65BC632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9CF367F" w14:textId="77777777" w:rsidR="003472EF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</w:tr>
      <w:tr w:rsidR="003472EF" w:rsidRPr="005F4EE9" w14:paraId="66F4C4C1" w14:textId="77777777" w:rsidTr="001F09F0">
        <w:trPr>
          <w:trHeight w:val="575"/>
        </w:trPr>
        <w:tc>
          <w:tcPr>
            <w:tcW w:w="2042" w:type="dxa"/>
          </w:tcPr>
          <w:p w14:paraId="4510A14B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2A0887A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2448B722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4A6664D" w14:textId="77777777" w:rsidR="003472EF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1596" w:type="dxa"/>
          </w:tcPr>
          <w:p w14:paraId="4EAF4E5F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65E6768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EB1D2E7" w14:textId="77777777" w:rsidR="003472EF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</w:tr>
      <w:tr w:rsidR="003472EF" w:rsidRPr="005F4EE9" w14:paraId="36F70B21" w14:textId="77777777" w:rsidTr="001F09F0">
        <w:tc>
          <w:tcPr>
            <w:tcW w:w="2042" w:type="dxa"/>
          </w:tcPr>
          <w:p w14:paraId="572CFBF9" w14:textId="259CA1F6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A141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73CB73D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F271C80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A7D32D6" w14:textId="0BBF15AC" w:rsidR="003472EF" w:rsidRPr="005F4EE9" w:rsidRDefault="00A141B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1533.41</w:t>
            </w:r>
          </w:p>
        </w:tc>
        <w:tc>
          <w:tcPr>
            <w:tcW w:w="1596" w:type="dxa"/>
          </w:tcPr>
          <w:p w14:paraId="301441DD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42F9A8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147B4FD" w14:textId="202A017B" w:rsidR="003472EF" w:rsidRPr="005F4EE9" w:rsidRDefault="00A141B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1533.41</w:t>
            </w:r>
          </w:p>
        </w:tc>
      </w:tr>
    </w:tbl>
    <w:p w14:paraId="3E72B3D3" w14:textId="77777777" w:rsidR="00EC4300" w:rsidRDefault="00EC430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98BDB" w14:textId="75F04C5C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EC4300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është </w:t>
      </w:r>
      <w:r w:rsidR="00A141BE">
        <w:rPr>
          <w:rFonts w:ascii="Times New Roman" w:hAnsi="Times New Roman" w:cs="Times New Roman"/>
          <w:sz w:val="24"/>
          <w:szCs w:val="24"/>
        </w:rPr>
        <w:t>64.11</w:t>
      </w:r>
      <w:r w:rsidRPr="00B43207">
        <w:rPr>
          <w:rFonts w:ascii="Times New Roman" w:hAnsi="Times New Roman" w:cs="Times New Roman"/>
          <w:sz w:val="24"/>
          <w:szCs w:val="24"/>
        </w:rPr>
        <w:t>%, sipa</w:t>
      </w:r>
      <w:r>
        <w:rPr>
          <w:rFonts w:ascii="Times New Roman" w:hAnsi="Times New Roman" w:cs="Times New Roman"/>
          <w:sz w:val="24"/>
          <w:szCs w:val="24"/>
        </w:rPr>
        <w:t>s zërave kryesorë si me poshtë:</w:t>
      </w:r>
    </w:p>
    <w:p w14:paraId="5927211B" w14:textId="77777777" w:rsidR="003472EF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4D2DECC3" w14:textId="70A8E174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 w:rsidR="00A141BE">
        <w:rPr>
          <w:rFonts w:ascii="Times New Roman" w:hAnsi="Times New Roman" w:cs="Times New Roman"/>
          <w:sz w:val="24"/>
          <w:szCs w:val="24"/>
        </w:rPr>
        <w:t>64.11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75E0DA84" w14:textId="77777777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Transfertat 0%</w:t>
      </w:r>
    </w:p>
    <w:p w14:paraId="4E2BE673" w14:textId="77777777" w:rsidR="003472EF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Investimet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0534A438" w14:textId="76600162" w:rsidR="0011465A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1B94">
        <w:rPr>
          <w:rFonts w:ascii="Times New Roman" w:hAnsi="Times New Roman" w:cs="Times New Roman"/>
          <w:sz w:val="24"/>
          <w:szCs w:val="24"/>
        </w:rPr>
        <w:t xml:space="preserve">Gjithsej </w:t>
      </w:r>
      <w:r w:rsidR="00A141BE">
        <w:rPr>
          <w:rFonts w:ascii="Times New Roman" w:hAnsi="Times New Roman" w:cs="Times New Roman"/>
          <w:sz w:val="24"/>
          <w:szCs w:val="24"/>
        </w:rPr>
        <w:t>64.11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</w:p>
    <w:p w14:paraId="4F8CB509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Nenfunksioni 082: Shërbimet kulturore.</w:t>
      </w:r>
    </w:p>
    <w:p w14:paraId="6409F90D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Programi 082</w:t>
      </w:r>
      <w:r w:rsidR="00A642F5">
        <w:rPr>
          <w:rFonts w:ascii="Times New Roman" w:hAnsi="Times New Roman" w:cs="Times New Roman"/>
          <w:sz w:val="24"/>
          <w:szCs w:val="24"/>
        </w:rPr>
        <w:t>3</w:t>
      </w:r>
      <w:r w:rsidRPr="00B43207">
        <w:rPr>
          <w:rFonts w:ascii="Times New Roman" w:hAnsi="Times New Roman" w:cs="Times New Roman"/>
          <w:sz w:val="24"/>
          <w:szCs w:val="24"/>
        </w:rPr>
        <w:t>0: Trashëgimia kulturore, eventet artistike dhe kulturore.</w:t>
      </w:r>
    </w:p>
    <w:p w14:paraId="6DA45F4E" w14:textId="77777777" w:rsidR="00EC4300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Realizimi i qëllimit dhe objektivave të politikës së programit: </w:t>
      </w:r>
    </w:p>
    <w:p w14:paraId="55E92FA4" w14:textId="77777777" w:rsidR="00EC4300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Qëllimi i programit Shërbimet kulturore është:</w:t>
      </w:r>
    </w:p>
    <w:p w14:paraId="6DD58D9A" w14:textId="77777777" w:rsidR="00EC4300" w:rsidRPr="00EC4300" w:rsidRDefault="0011465A" w:rsidP="00EC430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00">
        <w:rPr>
          <w:rFonts w:ascii="Times New Roman" w:hAnsi="Times New Roman" w:cs="Times New Roman"/>
          <w:sz w:val="24"/>
          <w:szCs w:val="24"/>
        </w:rPr>
        <w:t xml:space="preserve">Zhvillimi, mbrojtja dhe promovimi i vlerave dhe trashëgimisë kulturore me interes lokal si dhe administrimi i objekteve që lidhen me ushtrimin e këtyre funksioneve. </w:t>
      </w:r>
    </w:p>
    <w:p w14:paraId="34A643C8" w14:textId="77777777" w:rsidR="00EC4300" w:rsidRDefault="0011465A" w:rsidP="00EC430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00">
        <w:rPr>
          <w:rFonts w:ascii="Times New Roman" w:hAnsi="Times New Roman" w:cs="Times New Roman"/>
          <w:sz w:val="24"/>
          <w:szCs w:val="24"/>
        </w:rPr>
        <w:t xml:space="preserve">Organizimi </w:t>
      </w:r>
      <w:r w:rsidR="00EC4300">
        <w:rPr>
          <w:rFonts w:ascii="Times New Roman" w:hAnsi="Times New Roman" w:cs="Times New Roman"/>
          <w:sz w:val="24"/>
          <w:szCs w:val="24"/>
        </w:rPr>
        <w:t>i</w:t>
      </w:r>
      <w:r w:rsidRPr="00EC4300">
        <w:rPr>
          <w:rFonts w:ascii="Times New Roman" w:hAnsi="Times New Roman" w:cs="Times New Roman"/>
          <w:sz w:val="24"/>
          <w:szCs w:val="24"/>
        </w:rPr>
        <w:t xml:space="preserve"> aktiviteteve kulturore dhe promovimi </w:t>
      </w:r>
      <w:r w:rsidR="00EC4300">
        <w:rPr>
          <w:rFonts w:ascii="Times New Roman" w:hAnsi="Times New Roman" w:cs="Times New Roman"/>
          <w:sz w:val="24"/>
          <w:szCs w:val="24"/>
        </w:rPr>
        <w:t>i</w:t>
      </w:r>
      <w:r w:rsidRPr="00EC4300">
        <w:rPr>
          <w:rFonts w:ascii="Times New Roman" w:hAnsi="Times New Roman" w:cs="Times New Roman"/>
          <w:sz w:val="24"/>
          <w:szCs w:val="24"/>
        </w:rPr>
        <w:t xml:space="preserve"> identitetit kombëtar dhe lokal si dhe administrimi </w:t>
      </w:r>
      <w:r w:rsidR="00EC4300">
        <w:rPr>
          <w:rFonts w:ascii="Times New Roman" w:hAnsi="Times New Roman" w:cs="Times New Roman"/>
          <w:sz w:val="24"/>
          <w:szCs w:val="24"/>
        </w:rPr>
        <w:t>i</w:t>
      </w:r>
      <w:r w:rsidRPr="00EC4300">
        <w:rPr>
          <w:rFonts w:ascii="Times New Roman" w:hAnsi="Times New Roman" w:cs="Times New Roman"/>
          <w:sz w:val="24"/>
          <w:szCs w:val="24"/>
        </w:rPr>
        <w:t xml:space="preserve"> objekteve që lidhen me ushtrimin e këtyre funksioneve. </w:t>
      </w:r>
    </w:p>
    <w:p w14:paraId="69832CCA" w14:textId="77777777" w:rsidR="00F043F5" w:rsidRDefault="0011465A" w:rsidP="00EC430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00">
        <w:rPr>
          <w:rFonts w:ascii="Times New Roman" w:hAnsi="Times New Roman" w:cs="Times New Roman"/>
          <w:sz w:val="24"/>
          <w:szCs w:val="24"/>
        </w:rPr>
        <w:t xml:space="preserve"> Zhvillimi, mbrojtja dhe promovimi i bibliotekave dhe ambienteve për lexim me qëllimin e edukimit të përgjithshëm të qytetarëve.</w:t>
      </w:r>
    </w:p>
    <w:p w14:paraId="685A391E" w14:textId="77777777" w:rsidR="00EC4300" w:rsidRPr="00EC4300" w:rsidRDefault="00EC4300" w:rsidP="00EC4300">
      <w:pPr>
        <w:pStyle w:val="ListParagraph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145"/>
        <w:gridCol w:w="1568"/>
        <w:gridCol w:w="1561"/>
        <w:gridCol w:w="1558"/>
        <w:gridCol w:w="1554"/>
      </w:tblGrid>
      <w:tr w:rsidR="003472EF" w:rsidRPr="005F4EE9" w14:paraId="11E99172" w14:textId="77777777" w:rsidTr="001F09F0">
        <w:tc>
          <w:tcPr>
            <w:tcW w:w="2042" w:type="dxa"/>
          </w:tcPr>
          <w:p w14:paraId="684E17C7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16F30C0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8230</w:t>
            </w:r>
          </w:p>
          <w:p w14:paraId="05204C9F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328237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75E54C7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78B27E70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2A9846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6C4924AE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4D11092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198938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755F852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6C83A8A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3472EF" w:rsidRPr="005F4EE9" w14:paraId="56EA4A1A" w14:textId="77777777" w:rsidTr="001F09F0">
        <w:trPr>
          <w:trHeight w:val="512"/>
        </w:trPr>
        <w:tc>
          <w:tcPr>
            <w:tcW w:w="2042" w:type="dxa"/>
          </w:tcPr>
          <w:p w14:paraId="487D6B40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0E884FDE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1E6CB46B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B522C43" w14:textId="77777777" w:rsidR="003472EF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96" w:type="dxa"/>
          </w:tcPr>
          <w:p w14:paraId="2A78D37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8546C5D" w14:textId="77777777" w:rsidR="003472EF" w:rsidRPr="005F4EE9" w:rsidRDefault="00613FDF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959.651</w:t>
            </w:r>
          </w:p>
        </w:tc>
        <w:tc>
          <w:tcPr>
            <w:tcW w:w="1596" w:type="dxa"/>
          </w:tcPr>
          <w:p w14:paraId="59CE3594" w14:textId="77777777" w:rsidR="003472EF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1108.975</w:t>
            </w:r>
          </w:p>
        </w:tc>
      </w:tr>
      <w:tr w:rsidR="003472EF" w:rsidRPr="005F4EE9" w14:paraId="77306CC4" w14:textId="77777777" w:rsidTr="001F09F0">
        <w:trPr>
          <w:trHeight w:val="575"/>
        </w:trPr>
        <w:tc>
          <w:tcPr>
            <w:tcW w:w="2042" w:type="dxa"/>
          </w:tcPr>
          <w:p w14:paraId="7529B16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5B874363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F3102C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643A57E" w14:textId="77777777" w:rsidR="003472EF" w:rsidRPr="005F4EE9" w:rsidRDefault="00613FDF" w:rsidP="0066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596" w:type="dxa"/>
          </w:tcPr>
          <w:p w14:paraId="2C30A48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12462AC" w14:textId="5FD40588" w:rsidR="003472EF" w:rsidRPr="005F4EE9" w:rsidRDefault="003472EF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79F">
              <w:rPr>
                <w:rFonts w:ascii="Times New Roman" w:hAnsi="Times New Roman" w:cs="Times New Roman"/>
                <w:sz w:val="24"/>
                <w:szCs w:val="24"/>
              </w:rPr>
              <w:t>2679.78</w:t>
            </w:r>
          </w:p>
        </w:tc>
        <w:tc>
          <w:tcPr>
            <w:tcW w:w="1596" w:type="dxa"/>
          </w:tcPr>
          <w:p w14:paraId="4BEA50F4" w14:textId="09C80720" w:rsidR="003472EF" w:rsidRPr="005F4EE9" w:rsidRDefault="00613FDF" w:rsidP="0066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79F">
              <w:rPr>
                <w:rFonts w:ascii="Times New Roman" w:hAnsi="Times New Roman" w:cs="Times New Roman"/>
                <w:sz w:val="24"/>
                <w:szCs w:val="24"/>
              </w:rPr>
              <w:t>3475.72</w:t>
            </w:r>
          </w:p>
        </w:tc>
      </w:tr>
      <w:tr w:rsidR="003472EF" w:rsidRPr="005F4EE9" w14:paraId="554F0EEE" w14:textId="77777777" w:rsidTr="001F09F0">
        <w:tc>
          <w:tcPr>
            <w:tcW w:w="2042" w:type="dxa"/>
          </w:tcPr>
          <w:p w14:paraId="17C98A06" w14:textId="1D24BCB2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A141B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29C0D489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C556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5A642C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65C3F7B" w14:textId="77777777" w:rsidR="003472EF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BFC293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3C5695C" w14:textId="625477AF" w:rsidR="003472EF" w:rsidRPr="005F4EE9" w:rsidRDefault="0026279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525.6</w:t>
            </w:r>
          </w:p>
        </w:tc>
        <w:tc>
          <w:tcPr>
            <w:tcW w:w="1596" w:type="dxa"/>
          </w:tcPr>
          <w:p w14:paraId="2767D47A" w14:textId="290472EA" w:rsidR="003472EF" w:rsidRPr="005F4EE9" w:rsidRDefault="0026279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525.6</w:t>
            </w:r>
          </w:p>
        </w:tc>
      </w:tr>
    </w:tbl>
    <w:p w14:paraId="54FCACA8" w14:textId="77777777" w:rsidR="00EC4300" w:rsidRDefault="00EC430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88DF5" w14:textId="3C5D357E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EC4300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është </w:t>
      </w:r>
      <w:r w:rsidR="0026279F">
        <w:rPr>
          <w:rFonts w:ascii="Times New Roman" w:hAnsi="Times New Roman" w:cs="Times New Roman"/>
          <w:sz w:val="24"/>
          <w:szCs w:val="24"/>
        </w:rPr>
        <w:t xml:space="preserve">2.24 </w:t>
      </w:r>
      <w:r w:rsidRPr="00B43207">
        <w:rPr>
          <w:rFonts w:ascii="Times New Roman" w:hAnsi="Times New Roman" w:cs="Times New Roman"/>
          <w:sz w:val="24"/>
          <w:szCs w:val="24"/>
        </w:rPr>
        <w:t>%, sipa</w:t>
      </w:r>
      <w:r>
        <w:rPr>
          <w:rFonts w:ascii="Times New Roman" w:hAnsi="Times New Roman" w:cs="Times New Roman"/>
          <w:sz w:val="24"/>
          <w:szCs w:val="24"/>
        </w:rPr>
        <w:t>s zërave kryesorë si m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37EAE38B" w14:textId="77777777" w:rsidR="003472EF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492828EE" w14:textId="77777777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 w:rsidR="00613FDF"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24B71FB5" w14:textId="77777777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Transfertat 0%</w:t>
      </w:r>
    </w:p>
    <w:p w14:paraId="20483627" w14:textId="40B826CD" w:rsidR="003472EF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Investimet  </w:t>
      </w:r>
      <w:r w:rsidR="0026279F">
        <w:rPr>
          <w:rFonts w:ascii="Times New Roman" w:hAnsi="Times New Roman" w:cs="Times New Roman"/>
          <w:sz w:val="24"/>
          <w:szCs w:val="24"/>
        </w:rPr>
        <w:t>2.32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0D523004" w14:textId="4CBA922C" w:rsidR="0011465A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1B94">
        <w:rPr>
          <w:rFonts w:ascii="Times New Roman" w:hAnsi="Times New Roman" w:cs="Times New Roman"/>
          <w:sz w:val="24"/>
          <w:szCs w:val="24"/>
        </w:rPr>
        <w:t xml:space="preserve">Gjithsej </w:t>
      </w:r>
      <w:r w:rsidR="0026279F">
        <w:rPr>
          <w:rFonts w:ascii="Times New Roman" w:hAnsi="Times New Roman" w:cs="Times New Roman"/>
          <w:sz w:val="24"/>
          <w:szCs w:val="24"/>
        </w:rPr>
        <w:t>2.32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</w:p>
    <w:p w14:paraId="2508C59F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</w:t>
      </w:r>
      <w:r w:rsidR="003472EF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9: ARSIMI</w:t>
      </w:r>
    </w:p>
    <w:p w14:paraId="5C923921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Nënfunksioni 091: Arsimi bazë dhe parashkollor </w:t>
      </w:r>
    </w:p>
    <w:p w14:paraId="70A6950E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09120 :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Arsimi bazë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rfshirë arsimin parashkollor. </w:t>
      </w:r>
    </w:p>
    <w:p w14:paraId="41B133C5" w14:textId="77777777" w:rsidR="00A642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Ky program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rfshin institucione dhe konkretisht: 1- </w:t>
      </w:r>
      <w:r w:rsidR="00A642F5">
        <w:rPr>
          <w:rFonts w:ascii="Times New Roman" w:hAnsi="Times New Roman" w:cs="Times New Roman"/>
          <w:sz w:val="24"/>
          <w:szCs w:val="24"/>
        </w:rPr>
        <w:t xml:space="preserve">Sektorin </w:t>
      </w:r>
      <w:r w:rsidRPr="00B43207">
        <w:rPr>
          <w:rFonts w:ascii="Times New Roman" w:hAnsi="Times New Roman" w:cs="Times New Roman"/>
          <w:sz w:val="24"/>
          <w:szCs w:val="24"/>
        </w:rPr>
        <w:t>e</w:t>
      </w:r>
      <w:r w:rsidR="005D1BBC">
        <w:rPr>
          <w:rFonts w:ascii="Times New Roman" w:hAnsi="Times New Roman" w:cs="Times New Roman"/>
          <w:sz w:val="24"/>
          <w:szCs w:val="24"/>
        </w:rPr>
        <w:t xml:space="preserve"> Turizmit,</w:t>
      </w:r>
      <w:r w:rsidRPr="00B43207">
        <w:rPr>
          <w:rFonts w:ascii="Times New Roman" w:hAnsi="Times New Roman" w:cs="Times New Roman"/>
          <w:sz w:val="24"/>
          <w:szCs w:val="24"/>
        </w:rPr>
        <w:t xml:space="preserve"> Arsimit</w:t>
      </w:r>
      <w:r w:rsidR="005D1BBC">
        <w:rPr>
          <w:rFonts w:ascii="Times New Roman" w:hAnsi="Times New Roman" w:cs="Times New Roman"/>
          <w:sz w:val="24"/>
          <w:szCs w:val="24"/>
        </w:rPr>
        <w:t>, Kulturës, Sportit dhe Rinisë.</w:t>
      </w:r>
    </w:p>
    <w:p w14:paraId="461BE5CE" w14:textId="77777777" w:rsidR="00A642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Realizimi i q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llimit dhe objektivave 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politik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 s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programit: </w:t>
      </w:r>
    </w:p>
    <w:p w14:paraId="374BF67D" w14:textId="77777777" w:rsidR="00EC4300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Qëllimi i programit të Planifikimit, Menaxhimit dhe Administrimit për </w:t>
      </w:r>
      <w:r w:rsidR="00A642F5">
        <w:rPr>
          <w:rFonts w:ascii="Times New Roman" w:hAnsi="Times New Roman" w:cs="Times New Roman"/>
          <w:sz w:val="24"/>
          <w:szCs w:val="24"/>
        </w:rPr>
        <w:t xml:space="preserve">Sektorin e </w:t>
      </w:r>
      <w:r w:rsidRPr="00B43207">
        <w:rPr>
          <w:rFonts w:ascii="Times New Roman" w:hAnsi="Times New Roman" w:cs="Times New Roman"/>
          <w:sz w:val="24"/>
          <w:szCs w:val="24"/>
        </w:rPr>
        <w:t>Arsimit është: 1. Ndërtimi, rehabilitimi dhe mirëmbajtj</w:t>
      </w:r>
      <w:r w:rsidR="00A642F5">
        <w:rPr>
          <w:rFonts w:ascii="Times New Roman" w:hAnsi="Times New Roman" w:cs="Times New Roman"/>
          <w:sz w:val="24"/>
          <w:szCs w:val="24"/>
        </w:rPr>
        <w:t>a</w:t>
      </w:r>
      <w:r w:rsidRPr="00B43207">
        <w:rPr>
          <w:rFonts w:ascii="Times New Roman" w:hAnsi="Times New Roman" w:cs="Times New Roman"/>
          <w:sz w:val="24"/>
          <w:szCs w:val="24"/>
        </w:rPr>
        <w:t xml:space="preserve"> e ndërtesave arsimore të sistemit shkollor parauniversitar; </w:t>
      </w:r>
    </w:p>
    <w:p w14:paraId="783BED67" w14:textId="77777777" w:rsidR="00F043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2. Organizimi </w:t>
      </w:r>
      <w:r w:rsidR="00A642F5">
        <w:rPr>
          <w:rFonts w:ascii="Times New Roman" w:hAnsi="Times New Roman" w:cs="Times New Roman"/>
          <w:sz w:val="24"/>
          <w:szCs w:val="24"/>
        </w:rPr>
        <w:t>i</w:t>
      </w:r>
      <w:r w:rsidRPr="00B43207">
        <w:rPr>
          <w:rFonts w:ascii="Times New Roman" w:hAnsi="Times New Roman" w:cs="Times New Roman"/>
          <w:sz w:val="24"/>
          <w:szCs w:val="24"/>
        </w:rPr>
        <w:t xml:space="preserve"> aktiviteteve kulturore dhe promovimi </w:t>
      </w:r>
      <w:r w:rsidR="00A642F5">
        <w:rPr>
          <w:rFonts w:ascii="Times New Roman" w:hAnsi="Times New Roman" w:cs="Times New Roman"/>
          <w:sz w:val="24"/>
          <w:szCs w:val="24"/>
        </w:rPr>
        <w:t>i</w:t>
      </w:r>
      <w:r w:rsidRPr="00B43207">
        <w:rPr>
          <w:rFonts w:ascii="Times New Roman" w:hAnsi="Times New Roman" w:cs="Times New Roman"/>
          <w:sz w:val="24"/>
          <w:szCs w:val="24"/>
        </w:rPr>
        <w:t xml:space="preserve"> identitetit kombëtar e lokal, si dhe administrimi </w:t>
      </w:r>
      <w:r w:rsidR="00A642F5">
        <w:rPr>
          <w:rFonts w:ascii="Times New Roman" w:hAnsi="Times New Roman" w:cs="Times New Roman"/>
          <w:sz w:val="24"/>
          <w:szCs w:val="24"/>
        </w:rPr>
        <w:t>i</w:t>
      </w:r>
      <w:r w:rsidRPr="00B43207">
        <w:rPr>
          <w:rFonts w:ascii="Times New Roman" w:hAnsi="Times New Roman" w:cs="Times New Roman"/>
          <w:sz w:val="24"/>
          <w:szCs w:val="24"/>
        </w:rPr>
        <w:t xml:space="preserve"> objekteve që lidhen me ushtrimin e këtyre funksioneve.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145"/>
        <w:gridCol w:w="1567"/>
        <w:gridCol w:w="1560"/>
        <w:gridCol w:w="1556"/>
        <w:gridCol w:w="1563"/>
      </w:tblGrid>
      <w:tr w:rsidR="008225D8" w:rsidRPr="005F4EE9" w14:paraId="0D0F3D16" w14:textId="77777777" w:rsidTr="001F09F0">
        <w:tc>
          <w:tcPr>
            <w:tcW w:w="2042" w:type="dxa"/>
          </w:tcPr>
          <w:p w14:paraId="2E0F7A03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22C886A7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9120</w:t>
            </w:r>
          </w:p>
          <w:p w14:paraId="01E28C0A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B23072A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39D6C48E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7F3F5486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B9A89D2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32A621EB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2A700C0A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78AA30B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0C9D9472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14549CC7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8225D8" w:rsidRPr="005F4EE9" w14:paraId="7DDFD4CA" w14:textId="77777777" w:rsidTr="001F09F0">
        <w:trPr>
          <w:trHeight w:val="512"/>
        </w:trPr>
        <w:tc>
          <w:tcPr>
            <w:tcW w:w="2042" w:type="dxa"/>
          </w:tcPr>
          <w:p w14:paraId="1CA730B6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5504870A" w14:textId="77777777" w:rsidR="008225D8" w:rsidRPr="005F4EE9" w:rsidRDefault="008225D8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29BD6B11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29712</w:t>
            </w:r>
          </w:p>
        </w:tc>
        <w:tc>
          <w:tcPr>
            <w:tcW w:w="1596" w:type="dxa"/>
          </w:tcPr>
          <w:p w14:paraId="62C13C3F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</w:p>
        </w:tc>
        <w:tc>
          <w:tcPr>
            <w:tcW w:w="1596" w:type="dxa"/>
          </w:tcPr>
          <w:p w14:paraId="2A312B42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B554BCF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24A0CF4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34389.418</w:t>
            </w:r>
          </w:p>
        </w:tc>
      </w:tr>
      <w:tr w:rsidR="008225D8" w:rsidRPr="005F4EE9" w14:paraId="78B1E385" w14:textId="77777777" w:rsidTr="001F09F0">
        <w:trPr>
          <w:trHeight w:val="575"/>
        </w:trPr>
        <w:tc>
          <w:tcPr>
            <w:tcW w:w="2042" w:type="dxa"/>
          </w:tcPr>
          <w:p w14:paraId="0EF335A8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235E33A4" w14:textId="77777777" w:rsidR="008225D8" w:rsidRPr="005F4EE9" w:rsidRDefault="008225D8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FEFEA99" w14:textId="77777777" w:rsidR="008225D8" w:rsidRPr="005F4EE9" w:rsidRDefault="00613FDF" w:rsidP="0066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34825</w:t>
            </w:r>
          </w:p>
        </w:tc>
        <w:tc>
          <w:tcPr>
            <w:tcW w:w="1596" w:type="dxa"/>
          </w:tcPr>
          <w:p w14:paraId="6207EF7C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</w:p>
        </w:tc>
        <w:tc>
          <w:tcPr>
            <w:tcW w:w="1596" w:type="dxa"/>
          </w:tcPr>
          <w:p w14:paraId="657B4448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4F76F00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96" w:type="dxa"/>
          </w:tcPr>
          <w:p w14:paraId="636A1B9B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41257.44</w:t>
            </w:r>
          </w:p>
        </w:tc>
      </w:tr>
      <w:tr w:rsidR="008225D8" w:rsidRPr="005F4EE9" w14:paraId="74ADEC77" w14:textId="77777777" w:rsidTr="001F09F0">
        <w:tc>
          <w:tcPr>
            <w:tcW w:w="2042" w:type="dxa"/>
          </w:tcPr>
          <w:p w14:paraId="5B7259D4" w14:textId="58CF9F32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5F1B4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4CED053D" w14:textId="77777777" w:rsidR="008225D8" w:rsidRPr="005F4EE9" w:rsidRDefault="008225D8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50" w:type="dxa"/>
          </w:tcPr>
          <w:p w14:paraId="3BEECC3A" w14:textId="5CBA33A9" w:rsidR="008225D8" w:rsidRPr="005F4EE9" w:rsidRDefault="005F1B4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22362</w:t>
            </w:r>
          </w:p>
        </w:tc>
        <w:tc>
          <w:tcPr>
            <w:tcW w:w="1596" w:type="dxa"/>
          </w:tcPr>
          <w:p w14:paraId="531DA975" w14:textId="257F7EA3" w:rsidR="008225D8" w:rsidRPr="005F4EE9" w:rsidRDefault="005F1B4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1596" w:type="dxa"/>
          </w:tcPr>
          <w:p w14:paraId="33FAC5EC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687AF19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E552D0C" w14:textId="4649A25F" w:rsidR="008225D8" w:rsidRPr="005F4EE9" w:rsidRDefault="005F1B4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24722.96</w:t>
            </w:r>
          </w:p>
        </w:tc>
      </w:tr>
    </w:tbl>
    <w:p w14:paraId="4F557988" w14:textId="77777777" w:rsidR="00EC4300" w:rsidRDefault="00EC430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42A41" w14:textId="6D8EF284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e krahasuar me planifikimin është </w:t>
      </w:r>
      <w:r w:rsidR="005F1B43">
        <w:rPr>
          <w:rFonts w:ascii="Times New Roman" w:hAnsi="Times New Roman" w:cs="Times New Roman"/>
          <w:sz w:val="24"/>
          <w:szCs w:val="24"/>
        </w:rPr>
        <w:t xml:space="preserve">59.92 </w:t>
      </w:r>
      <w:r w:rsidRPr="00B43207">
        <w:rPr>
          <w:rFonts w:ascii="Times New Roman" w:hAnsi="Times New Roman" w:cs="Times New Roman"/>
          <w:sz w:val="24"/>
          <w:szCs w:val="24"/>
        </w:rPr>
        <w:t>%, sipa</w:t>
      </w:r>
      <w:r>
        <w:rPr>
          <w:rFonts w:ascii="Times New Roman" w:hAnsi="Times New Roman" w:cs="Times New Roman"/>
          <w:sz w:val="24"/>
          <w:szCs w:val="24"/>
        </w:rPr>
        <w:t>s zërave kryesorë si m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0F75BCE8" w14:textId="0698B020" w:rsidR="008225D8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 w:rsidR="005F1B43">
        <w:rPr>
          <w:rFonts w:ascii="Times New Roman" w:hAnsi="Times New Roman" w:cs="Times New Roman"/>
          <w:sz w:val="24"/>
          <w:szCs w:val="24"/>
        </w:rPr>
        <w:t>64.21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32DCDA16" w14:textId="33E553F0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 w:rsidR="005F1B43">
        <w:rPr>
          <w:rFonts w:ascii="Times New Roman" w:hAnsi="Times New Roman" w:cs="Times New Roman"/>
          <w:sz w:val="24"/>
          <w:szCs w:val="24"/>
        </w:rPr>
        <w:t>39.91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DA7549C" w14:textId="77777777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Transfertat </w:t>
      </w:r>
      <w:r w:rsidR="00613F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765BD9C" w14:textId="77777777" w:rsidR="008225D8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Investimet  </w:t>
      </w:r>
      <w:r w:rsidR="00613FDF"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1527FAD1" w14:textId="770D467A" w:rsidR="00F043F5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1B94">
        <w:rPr>
          <w:rFonts w:ascii="Times New Roman" w:hAnsi="Times New Roman" w:cs="Times New Roman"/>
          <w:sz w:val="24"/>
          <w:szCs w:val="24"/>
        </w:rPr>
        <w:t xml:space="preserve">Gjithsej </w:t>
      </w:r>
      <w:proofErr w:type="gramStart"/>
      <w:r w:rsidR="005F1B43">
        <w:rPr>
          <w:rFonts w:ascii="Times New Roman" w:hAnsi="Times New Roman" w:cs="Times New Roman"/>
          <w:sz w:val="24"/>
          <w:szCs w:val="24"/>
        </w:rPr>
        <w:t xml:space="preserve">59.92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14:paraId="39CDE231" w14:textId="77777777" w:rsidR="000355F4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</w:t>
      </w:r>
      <w:r w:rsidR="00A642F5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nfunksioni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092 :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Arsimi Parauniversitar </w:t>
      </w:r>
    </w:p>
    <w:p w14:paraId="2A6B4978" w14:textId="77777777" w:rsidR="000355F4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</w:t>
      </w:r>
      <w:r w:rsidR="00EC4300"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>9230 Arsimi i mes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 i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rgjithsh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70EE47FF" w14:textId="0DCB8089" w:rsidR="00F043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 i programit dhe objektivat e politik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 s</w:t>
      </w:r>
      <w:r w:rsidR="00EC4300">
        <w:rPr>
          <w:rFonts w:ascii="Times New Roman" w:hAnsi="Times New Roman" w:cs="Times New Roman"/>
          <w:sz w:val="24"/>
          <w:szCs w:val="24"/>
        </w:rPr>
        <w:t xml:space="preserve">ë </w:t>
      </w:r>
      <w:proofErr w:type="gramStart"/>
      <w:r w:rsidR="00EC4300">
        <w:rPr>
          <w:rFonts w:ascii="Times New Roman" w:hAnsi="Times New Roman" w:cs="Times New Roman"/>
          <w:sz w:val="24"/>
          <w:szCs w:val="24"/>
        </w:rPr>
        <w:t>programit:</w:t>
      </w:r>
      <w:r w:rsidRPr="00B43207">
        <w:rPr>
          <w:rFonts w:ascii="Times New Roman" w:hAnsi="Times New Roman" w:cs="Times New Roman"/>
          <w:sz w:val="24"/>
          <w:szCs w:val="24"/>
        </w:rPr>
        <w:t>Ndërtimin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>, rehabilitimin dhe mirëmbajtjen e ndërtesave arsimore të sistemit shkollor parauniversitar n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arsimin e mes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 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rgjithsh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145"/>
        <w:gridCol w:w="1570"/>
        <w:gridCol w:w="1563"/>
        <w:gridCol w:w="1560"/>
        <w:gridCol w:w="1545"/>
      </w:tblGrid>
      <w:tr w:rsidR="008225D8" w:rsidRPr="005F4EE9" w14:paraId="2F4BCC8A" w14:textId="77777777" w:rsidTr="001F09F0">
        <w:tc>
          <w:tcPr>
            <w:tcW w:w="2042" w:type="dxa"/>
          </w:tcPr>
          <w:p w14:paraId="004D05D0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25E4BFED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9230</w:t>
            </w:r>
          </w:p>
          <w:p w14:paraId="53A3A5E3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81FE5EF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0AC4CDF4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3B1DD219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211D55D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013300D1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1CB315F7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D5E6C82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4A757E5F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187DDB1E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8225D8" w:rsidRPr="005F4EE9" w14:paraId="0E908BB8" w14:textId="77777777" w:rsidTr="001F09F0">
        <w:trPr>
          <w:trHeight w:val="512"/>
        </w:trPr>
        <w:tc>
          <w:tcPr>
            <w:tcW w:w="2042" w:type="dxa"/>
          </w:tcPr>
          <w:p w14:paraId="09F29E48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3BAEE2F5" w14:textId="77777777" w:rsidR="008225D8" w:rsidRPr="005F4EE9" w:rsidRDefault="008225D8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F45B0B0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596" w:type="dxa"/>
          </w:tcPr>
          <w:p w14:paraId="6F98280D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96" w:type="dxa"/>
          </w:tcPr>
          <w:p w14:paraId="3B456BF1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14AC1B5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BF62FB1" w14:textId="77777777" w:rsidR="008225D8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</w:tr>
      <w:tr w:rsidR="008225D8" w:rsidRPr="005F4EE9" w14:paraId="6F20CF88" w14:textId="77777777" w:rsidTr="001F09F0">
        <w:trPr>
          <w:trHeight w:val="575"/>
        </w:trPr>
        <w:tc>
          <w:tcPr>
            <w:tcW w:w="2042" w:type="dxa"/>
          </w:tcPr>
          <w:p w14:paraId="5A4CD354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50543447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49665DCF" w14:textId="77777777" w:rsidR="008225D8" w:rsidRPr="005F4EE9" w:rsidRDefault="008225D8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FD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96" w:type="dxa"/>
          </w:tcPr>
          <w:p w14:paraId="7729BC1E" w14:textId="77777777" w:rsidR="008225D8" w:rsidRPr="005F4EE9" w:rsidRDefault="0078734B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F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14:paraId="1722B6A6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9C5B993" w14:textId="77777777" w:rsidR="008225D8" w:rsidRPr="005F4EE9" w:rsidRDefault="00613FDF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E70B1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1596" w:type="dxa"/>
          </w:tcPr>
          <w:p w14:paraId="216D09E1" w14:textId="743D7BB2" w:rsidR="008225D8" w:rsidRPr="005F4EE9" w:rsidRDefault="007E70B1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3728.</w:t>
            </w:r>
            <w:r w:rsidR="00D41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5D8" w:rsidRPr="005F4EE9" w14:paraId="1A1636A9" w14:textId="77777777" w:rsidTr="001F09F0">
        <w:tc>
          <w:tcPr>
            <w:tcW w:w="2042" w:type="dxa"/>
          </w:tcPr>
          <w:p w14:paraId="58C68998" w14:textId="003813E3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B9734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5399695B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F6B996E" w14:textId="6B1668F0" w:rsidR="008225D8" w:rsidRPr="005F4EE9" w:rsidRDefault="00D414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899.53</w:t>
            </w:r>
          </w:p>
        </w:tc>
        <w:tc>
          <w:tcPr>
            <w:tcW w:w="1596" w:type="dxa"/>
          </w:tcPr>
          <w:p w14:paraId="1DE9F4D8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6" w:type="dxa"/>
          </w:tcPr>
          <w:p w14:paraId="3362BAD1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DA5AE2D" w14:textId="77777777" w:rsidR="008225D8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817F4C7" w14:textId="42EEEEE8" w:rsidR="008225D8" w:rsidRPr="005F4EE9" w:rsidRDefault="00D414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1223.53</w:t>
            </w:r>
          </w:p>
        </w:tc>
      </w:tr>
    </w:tbl>
    <w:p w14:paraId="613BA5FE" w14:textId="77777777" w:rsidR="00EC4300" w:rsidRDefault="00EC430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BEEBE" w14:textId="02AB93C9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055197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është </w:t>
      </w:r>
      <w:r w:rsidR="00D414AD">
        <w:rPr>
          <w:rFonts w:ascii="Times New Roman" w:hAnsi="Times New Roman" w:cs="Times New Roman"/>
          <w:sz w:val="24"/>
          <w:szCs w:val="24"/>
        </w:rPr>
        <w:t xml:space="preserve">32.82 </w:t>
      </w:r>
      <w:r w:rsidRPr="00B43207">
        <w:rPr>
          <w:rFonts w:ascii="Times New Roman" w:hAnsi="Times New Roman" w:cs="Times New Roman"/>
          <w:sz w:val="24"/>
          <w:szCs w:val="24"/>
        </w:rPr>
        <w:t>%, sipa</w:t>
      </w:r>
      <w:r>
        <w:rPr>
          <w:rFonts w:ascii="Times New Roman" w:hAnsi="Times New Roman" w:cs="Times New Roman"/>
          <w:sz w:val="24"/>
          <w:szCs w:val="24"/>
        </w:rPr>
        <w:t>s zërave kryesorë si m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09E2D754" w14:textId="4C0B600D" w:rsidR="008225D8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 w:rsidR="00D414AD">
        <w:rPr>
          <w:rFonts w:ascii="Times New Roman" w:hAnsi="Times New Roman" w:cs="Times New Roman"/>
          <w:sz w:val="24"/>
          <w:szCs w:val="24"/>
        </w:rPr>
        <w:t xml:space="preserve">37.76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5E6B5EFF" w14:textId="77777777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 w:rsidR="007E70B1">
        <w:rPr>
          <w:rFonts w:ascii="Times New Roman" w:hAnsi="Times New Roman" w:cs="Times New Roman"/>
          <w:sz w:val="24"/>
          <w:szCs w:val="24"/>
        </w:rPr>
        <w:t>72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828404A" w14:textId="77777777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Transfertat 0%</w:t>
      </w:r>
    </w:p>
    <w:p w14:paraId="1B37470E" w14:textId="77777777" w:rsidR="008225D8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Investimet  </w:t>
      </w:r>
      <w:r w:rsidR="007E70B1"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14:paraId="32AD9457" w14:textId="17210534" w:rsidR="00650CB4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1B94">
        <w:rPr>
          <w:rFonts w:ascii="Times New Roman" w:hAnsi="Times New Roman" w:cs="Times New Roman"/>
          <w:sz w:val="24"/>
          <w:szCs w:val="24"/>
        </w:rPr>
        <w:t xml:space="preserve">Gjithsej </w:t>
      </w:r>
      <w:r w:rsidR="00D414AD">
        <w:rPr>
          <w:rFonts w:ascii="Times New Roman" w:hAnsi="Times New Roman" w:cs="Times New Roman"/>
          <w:sz w:val="24"/>
          <w:szCs w:val="24"/>
        </w:rPr>
        <w:t>32.82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  <w:r w:rsidR="000551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820A68C" w14:textId="77777777" w:rsidR="000355F4" w:rsidRPr="00B43207" w:rsidRDefault="000355F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Funksioni </w:t>
      </w:r>
      <w:proofErr w:type="gramStart"/>
      <w:r w:rsidRPr="00B43207">
        <w:rPr>
          <w:rFonts w:ascii="Times New Roman" w:hAnsi="Times New Roman" w:cs="Times New Roman"/>
          <w:sz w:val="24"/>
          <w:szCs w:val="24"/>
        </w:rPr>
        <w:t>10:MBROJTJA</w:t>
      </w:r>
      <w:proofErr w:type="gramEnd"/>
      <w:r w:rsidRPr="00B43207">
        <w:rPr>
          <w:rFonts w:ascii="Times New Roman" w:hAnsi="Times New Roman" w:cs="Times New Roman"/>
          <w:sz w:val="24"/>
          <w:szCs w:val="24"/>
        </w:rPr>
        <w:t xml:space="preserve"> SOCIALE </w:t>
      </w:r>
    </w:p>
    <w:p w14:paraId="27A213A4" w14:textId="77777777" w:rsidR="003347B8" w:rsidRPr="00B43207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Programi 10430: Kujdesi social për familjet dhe fëmijët</w:t>
      </w:r>
    </w:p>
    <w:p w14:paraId="0FD838B2" w14:textId="77777777" w:rsidR="0008043E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Ky program përfshin institucione dhe konkretisht: 1. </w:t>
      </w:r>
      <w:r w:rsidR="0008043E">
        <w:rPr>
          <w:rFonts w:ascii="Times New Roman" w:hAnsi="Times New Roman" w:cs="Times New Roman"/>
          <w:sz w:val="24"/>
          <w:szCs w:val="24"/>
        </w:rPr>
        <w:t xml:space="preserve">Sektorin </w:t>
      </w:r>
      <w:r w:rsidRPr="00B43207">
        <w:rPr>
          <w:rFonts w:ascii="Times New Roman" w:hAnsi="Times New Roman" w:cs="Times New Roman"/>
          <w:sz w:val="24"/>
          <w:szCs w:val="24"/>
        </w:rPr>
        <w:t xml:space="preserve">e </w:t>
      </w:r>
      <w:r w:rsidR="0008043E">
        <w:rPr>
          <w:rFonts w:ascii="Times New Roman" w:hAnsi="Times New Roman" w:cs="Times New Roman"/>
          <w:sz w:val="24"/>
          <w:szCs w:val="24"/>
        </w:rPr>
        <w:t>Kujdesit Shoqëror</w:t>
      </w:r>
      <w:r w:rsidRPr="00B43207">
        <w:rPr>
          <w:rFonts w:ascii="Times New Roman" w:hAnsi="Times New Roman" w:cs="Times New Roman"/>
          <w:sz w:val="24"/>
          <w:szCs w:val="24"/>
        </w:rPr>
        <w:t>,</w:t>
      </w:r>
      <w:r w:rsidR="0008043E">
        <w:rPr>
          <w:rFonts w:ascii="Times New Roman" w:hAnsi="Times New Roman" w:cs="Times New Roman"/>
          <w:sz w:val="24"/>
          <w:szCs w:val="24"/>
        </w:rPr>
        <w:t xml:space="preserve"> Ndihmës Ekonomike,</w:t>
      </w:r>
      <w:r w:rsidRPr="00B43207">
        <w:rPr>
          <w:rFonts w:ascii="Times New Roman" w:hAnsi="Times New Roman" w:cs="Times New Roman"/>
          <w:sz w:val="24"/>
          <w:szCs w:val="24"/>
        </w:rPr>
        <w:t xml:space="preserve"> Strehimit</w:t>
      </w:r>
      <w:r w:rsidR="0008043E">
        <w:rPr>
          <w:rFonts w:ascii="Times New Roman" w:hAnsi="Times New Roman" w:cs="Times New Roman"/>
          <w:sz w:val="24"/>
          <w:szCs w:val="24"/>
        </w:rPr>
        <w:t xml:space="preserve"> Social, Barazisë Gjinore dhe të Drejtave të Njeriut.</w:t>
      </w:r>
    </w:p>
    <w:p w14:paraId="7503CE64" w14:textId="77777777" w:rsidR="00055197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Realizimi i qëllimit dhe objektivave të politikës së programit </w:t>
      </w:r>
    </w:p>
    <w:p w14:paraId="2E11C857" w14:textId="77777777" w:rsidR="00F043F5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Qëllimi i programit të “Kujdesi social për familjet dhe fëmijët”. </w:t>
      </w:r>
      <w:r w:rsidRPr="00B43207">
        <w:rPr>
          <w:rFonts w:ascii="Times New Roman" w:hAnsi="Times New Roman" w:cs="Times New Roman"/>
          <w:sz w:val="24"/>
          <w:szCs w:val="24"/>
        </w:rPr>
        <w:sym w:font="Symbol" w:char="F0B7"/>
      </w:r>
      <w:r w:rsidRPr="00B43207">
        <w:rPr>
          <w:rFonts w:ascii="Times New Roman" w:hAnsi="Times New Roman" w:cs="Times New Roman"/>
          <w:sz w:val="24"/>
          <w:szCs w:val="24"/>
        </w:rPr>
        <w:t xml:space="preserve"> Mbulim sa mё të plotё të territorit me Shёrbime Sociale duke u harmonizuar me nevojat dhe interesat e komunitetit. Gjithëpërfshirja, pjesëmarrja, krijimi i Mundёsive tё Barabarta dhe Mosdiskriminimi pёr shkak tё aftёsive ndryshe, gjinisë, origjinёs, minoritetit etj. Partneriteti i ngushtë ligjor me shoqёrinë civile, organizata jo-fitimprurëse, biznesin privat dhe biznesin social nё veçanti.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145"/>
        <w:gridCol w:w="1567"/>
        <w:gridCol w:w="1562"/>
        <w:gridCol w:w="1555"/>
        <w:gridCol w:w="1562"/>
      </w:tblGrid>
      <w:tr w:rsidR="00650CB4" w:rsidRPr="005F4EE9" w14:paraId="5F999F9A" w14:textId="77777777" w:rsidTr="001F09F0">
        <w:tc>
          <w:tcPr>
            <w:tcW w:w="2042" w:type="dxa"/>
          </w:tcPr>
          <w:p w14:paraId="7B3F8EBD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5053E065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10430</w:t>
            </w:r>
          </w:p>
          <w:p w14:paraId="3CD466B9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B758D7E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27C1DCC9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533FE5D5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560FBE9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04AD0A31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7D6CA688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C3D9A1B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724DCA75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2D5CE3BD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7E70B1" w:rsidRPr="005F4EE9" w14:paraId="143FEA71" w14:textId="77777777" w:rsidTr="001F09F0">
        <w:trPr>
          <w:trHeight w:val="512"/>
        </w:trPr>
        <w:tc>
          <w:tcPr>
            <w:tcW w:w="2042" w:type="dxa"/>
          </w:tcPr>
          <w:p w14:paraId="238CBDE6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695DEA0F" w14:textId="77777777" w:rsidR="007E70B1" w:rsidRPr="005F4EE9" w:rsidRDefault="007E70B1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2E9228E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4DF8B02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EE4BB5F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7F4F7B7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BCFF6E8" w14:textId="77777777" w:rsidR="007E70B1" w:rsidRPr="005F4EE9" w:rsidRDefault="007E70B1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0B1" w:rsidRPr="005F4EE9" w14:paraId="618BE68A" w14:textId="77777777" w:rsidTr="001F09F0">
        <w:trPr>
          <w:trHeight w:val="575"/>
        </w:trPr>
        <w:tc>
          <w:tcPr>
            <w:tcW w:w="2042" w:type="dxa"/>
          </w:tcPr>
          <w:p w14:paraId="7311A174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066BC605" w14:textId="77777777" w:rsidR="007E70B1" w:rsidRPr="005F4EE9" w:rsidRDefault="007E70B1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F98706D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61DF1CB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5D1DDAE" w14:textId="7C7B8CBA" w:rsidR="007E70B1" w:rsidRPr="005F4EE9" w:rsidRDefault="00562C2E" w:rsidP="0014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231025.6</w:t>
            </w:r>
          </w:p>
        </w:tc>
        <w:tc>
          <w:tcPr>
            <w:tcW w:w="1596" w:type="dxa"/>
          </w:tcPr>
          <w:p w14:paraId="5F320306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CAADA78" w14:textId="59AF3029" w:rsidR="007E70B1" w:rsidRPr="005F4EE9" w:rsidRDefault="00562C2E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231025.6</w:t>
            </w:r>
          </w:p>
        </w:tc>
      </w:tr>
      <w:tr w:rsidR="007E70B1" w:rsidRPr="005F4EE9" w14:paraId="2CAA07FD" w14:textId="77777777" w:rsidTr="001F09F0">
        <w:tc>
          <w:tcPr>
            <w:tcW w:w="2042" w:type="dxa"/>
          </w:tcPr>
          <w:p w14:paraId="4F1817C5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4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6A54C006" w14:textId="77777777" w:rsidR="007E70B1" w:rsidRPr="005F4EE9" w:rsidRDefault="007E70B1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0578FC1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A32B654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6899ED7" w14:textId="5DE82D12" w:rsidR="007E70B1" w:rsidRPr="005F4EE9" w:rsidRDefault="00562C2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181435.32</w:t>
            </w:r>
          </w:p>
        </w:tc>
        <w:tc>
          <w:tcPr>
            <w:tcW w:w="1596" w:type="dxa"/>
          </w:tcPr>
          <w:p w14:paraId="389F6E48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7568145" w14:textId="7525B0DD" w:rsidR="007E70B1" w:rsidRPr="005F4EE9" w:rsidRDefault="00562C2E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181435.32</w:t>
            </w:r>
          </w:p>
        </w:tc>
      </w:tr>
    </w:tbl>
    <w:p w14:paraId="1201392C" w14:textId="77777777" w:rsidR="00055197" w:rsidRDefault="0005519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AB" w14:textId="54C39131" w:rsidR="00650CB4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055197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është </w:t>
      </w:r>
      <w:r w:rsidR="00562C2E">
        <w:rPr>
          <w:rFonts w:ascii="Times New Roman" w:hAnsi="Times New Roman" w:cs="Times New Roman"/>
          <w:sz w:val="24"/>
          <w:szCs w:val="24"/>
        </w:rPr>
        <w:t xml:space="preserve">78.53 </w:t>
      </w:r>
      <w:r w:rsidRPr="00B43207">
        <w:rPr>
          <w:rFonts w:ascii="Times New Roman" w:hAnsi="Times New Roman" w:cs="Times New Roman"/>
          <w:sz w:val="24"/>
          <w:szCs w:val="24"/>
        </w:rPr>
        <w:t>%, sipa</w:t>
      </w:r>
      <w:r>
        <w:rPr>
          <w:rFonts w:ascii="Times New Roman" w:hAnsi="Times New Roman" w:cs="Times New Roman"/>
          <w:sz w:val="24"/>
          <w:szCs w:val="24"/>
        </w:rPr>
        <w:t>s zërave kryesorë si m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6208011C" w14:textId="77777777" w:rsidR="00650CB4" w:rsidRPr="00B43207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681F8AF4" w14:textId="77777777" w:rsidR="00650CB4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1D228F2E" w14:textId="485733B8" w:rsidR="00650CB4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Transfertat </w:t>
      </w:r>
      <w:r w:rsidR="00562C2E">
        <w:rPr>
          <w:rFonts w:ascii="Times New Roman" w:hAnsi="Times New Roman" w:cs="Times New Roman"/>
          <w:sz w:val="24"/>
          <w:szCs w:val="24"/>
        </w:rPr>
        <w:t xml:space="preserve">78.53 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51DB97B3" w14:textId="77777777" w:rsidR="00650CB4" w:rsidRPr="00B43207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Investimet  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14:paraId="70578C82" w14:textId="6E743D76" w:rsidR="00F043F5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94">
        <w:rPr>
          <w:rFonts w:ascii="Times New Roman" w:hAnsi="Times New Roman" w:cs="Times New Roman"/>
          <w:sz w:val="24"/>
          <w:szCs w:val="24"/>
        </w:rPr>
        <w:t xml:space="preserve">Gjithsej </w:t>
      </w:r>
      <w:proofErr w:type="gramStart"/>
      <w:r w:rsidR="00562C2E">
        <w:rPr>
          <w:rFonts w:ascii="Times New Roman" w:hAnsi="Times New Roman" w:cs="Times New Roman"/>
          <w:sz w:val="24"/>
          <w:szCs w:val="24"/>
        </w:rPr>
        <w:t xml:space="preserve">78.53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14:paraId="69B6594D" w14:textId="77777777" w:rsidR="00560EB3" w:rsidRPr="00B43207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Programi 10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B43207">
        <w:rPr>
          <w:rFonts w:ascii="Times New Roman" w:hAnsi="Times New Roman" w:cs="Times New Roman"/>
          <w:sz w:val="24"/>
          <w:szCs w:val="24"/>
        </w:rPr>
        <w:t xml:space="preserve">0: Kujdesi social për personat e sëmurë dhe me aftësi të kufizuara </w:t>
      </w:r>
    </w:p>
    <w:p w14:paraId="138CC567" w14:textId="77777777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Ky program përfshin institucione dhe konkretisht: 1</w:t>
      </w:r>
      <w:r w:rsidRPr="005D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Sektorin </w:t>
      </w:r>
      <w:r w:rsidRPr="00B432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Kujdesit Shoqëror</w:t>
      </w:r>
      <w:r w:rsidRPr="00B432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Ndihmës Ekonomike,</w:t>
      </w:r>
      <w:r w:rsidRPr="00B43207">
        <w:rPr>
          <w:rFonts w:ascii="Times New Roman" w:hAnsi="Times New Roman" w:cs="Times New Roman"/>
          <w:sz w:val="24"/>
          <w:szCs w:val="24"/>
        </w:rPr>
        <w:t xml:space="preserve"> Strehimit</w:t>
      </w:r>
      <w:r>
        <w:rPr>
          <w:rFonts w:ascii="Times New Roman" w:hAnsi="Times New Roman" w:cs="Times New Roman"/>
          <w:sz w:val="24"/>
          <w:szCs w:val="24"/>
        </w:rPr>
        <w:t xml:space="preserve"> Social, Barazisë Gjinore dhe të Drejtave të Njeriut.</w:t>
      </w:r>
    </w:p>
    <w:p w14:paraId="1A7DBF83" w14:textId="77777777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Realizimi i qëllimit dhe objektivave të politikës së programit. Qëllimi i programit të “Kujdesi social për personat e sëmurë dhe me aftësi të kufizuara”. • Krijimin dhe administrimin e shërbimeve sociale për shtresat në nevojë, personat me aftësi të kufizuar, fëmijët, gratë, të moshuarit etj., sipas mënyrës së përcaktuar me ligj.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146"/>
        <w:gridCol w:w="1571"/>
        <w:gridCol w:w="1564"/>
        <w:gridCol w:w="1561"/>
        <w:gridCol w:w="1538"/>
      </w:tblGrid>
      <w:tr w:rsidR="00560EB3" w:rsidRPr="005F4EE9" w14:paraId="2CE58B91" w14:textId="77777777" w:rsidTr="001F09F0">
        <w:tc>
          <w:tcPr>
            <w:tcW w:w="2042" w:type="dxa"/>
          </w:tcPr>
          <w:p w14:paraId="6528B5D1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</w:p>
          <w:p w14:paraId="65D3F9BA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10460</w:t>
            </w:r>
          </w:p>
          <w:p w14:paraId="10203681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D7B5D9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14:paraId="74682E81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14:paraId="5BCD018C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2C14D45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14:paraId="2CBE421C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19FAF12F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B0356B7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596" w:type="dxa"/>
          </w:tcPr>
          <w:p w14:paraId="5A227EA0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96" w:type="dxa"/>
          </w:tcPr>
          <w:p w14:paraId="78609949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3B1F0A" w:rsidRPr="005F4EE9" w14:paraId="6EE6A6EC" w14:textId="77777777" w:rsidTr="001F09F0">
        <w:trPr>
          <w:trHeight w:val="512"/>
        </w:trPr>
        <w:tc>
          <w:tcPr>
            <w:tcW w:w="2042" w:type="dxa"/>
          </w:tcPr>
          <w:p w14:paraId="7D2811DD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14:paraId="05424379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C556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A2339EB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471D8B8" w14:textId="77777777" w:rsidR="003B1F0A" w:rsidRPr="005F4EE9" w:rsidRDefault="003B1F0A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E93D758" w14:textId="77777777" w:rsidR="003B1F0A" w:rsidRPr="005F4EE9" w:rsidRDefault="003B1F0A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96" w:type="dxa"/>
          </w:tcPr>
          <w:p w14:paraId="38B93644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463ACBD" w14:textId="77777777" w:rsidR="003B1F0A" w:rsidRPr="005F4EE9" w:rsidRDefault="003B1F0A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B1F0A" w:rsidRPr="005F4EE9" w14:paraId="5B3CA353" w14:textId="77777777" w:rsidTr="001F09F0">
        <w:trPr>
          <w:trHeight w:val="575"/>
        </w:trPr>
        <w:tc>
          <w:tcPr>
            <w:tcW w:w="2042" w:type="dxa"/>
          </w:tcPr>
          <w:p w14:paraId="219EAAE4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14:paraId="5F0EA9BE" w14:textId="77777777" w:rsidR="003B1F0A" w:rsidRPr="005F4EE9" w:rsidRDefault="003B1F0A" w:rsidP="00C5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C556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092D1B6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B841E57" w14:textId="77777777" w:rsidR="003B1F0A" w:rsidRPr="005F4EE9" w:rsidRDefault="003B1F0A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8CC6AD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596" w:type="dxa"/>
          </w:tcPr>
          <w:p w14:paraId="61AE90DF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0F8936E" w14:textId="77777777" w:rsidR="003B1F0A" w:rsidRPr="005F4EE9" w:rsidRDefault="003B1F0A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3B1F0A" w:rsidRPr="005F4EE9" w14:paraId="38D51DB9" w14:textId="77777777" w:rsidTr="001F09F0">
        <w:tc>
          <w:tcPr>
            <w:tcW w:w="2042" w:type="dxa"/>
          </w:tcPr>
          <w:p w14:paraId="4052821E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C556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38568B78" w14:textId="77777777" w:rsidR="003B1F0A" w:rsidRPr="005F4EE9" w:rsidRDefault="003B1F0A" w:rsidP="00C5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C556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B315AE0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F782CDF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05E5DA0" w14:textId="3E4255C4" w:rsidR="003B1F0A" w:rsidRPr="005F4EE9" w:rsidRDefault="00562C2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1064.5</w:t>
            </w:r>
          </w:p>
        </w:tc>
        <w:tc>
          <w:tcPr>
            <w:tcW w:w="1596" w:type="dxa"/>
          </w:tcPr>
          <w:p w14:paraId="5F3A8B34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3FB400D" w14:textId="0F3BFDA9" w:rsidR="00562C2E" w:rsidRPr="005F4EE9" w:rsidRDefault="00562C2E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1064.5</w:t>
            </w:r>
          </w:p>
        </w:tc>
      </w:tr>
    </w:tbl>
    <w:p w14:paraId="62E2045E" w14:textId="77777777" w:rsidR="00055197" w:rsidRDefault="0005519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E72E7" w14:textId="4A6114A6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shpenzime korente dhe kapitale p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 k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055197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krahasuar me planifikimin është </w:t>
      </w:r>
      <w:r w:rsidR="00562C2E">
        <w:rPr>
          <w:rFonts w:ascii="Times New Roman" w:hAnsi="Times New Roman" w:cs="Times New Roman"/>
          <w:sz w:val="24"/>
          <w:szCs w:val="24"/>
        </w:rPr>
        <w:t xml:space="preserve">27.29 </w:t>
      </w:r>
      <w:r w:rsidRPr="00B43207">
        <w:rPr>
          <w:rFonts w:ascii="Times New Roman" w:hAnsi="Times New Roman" w:cs="Times New Roman"/>
          <w:sz w:val="24"/>
          <w:szCs w:val="24"/>
        </w:rPr>
        <w:t>%, sipa</w:t>
      </w:r>
      <w:r>
        <w:rPr>
          <w:rFonts w:ascii="Times New Roman" w:hAnsi="Times New Roman" w:cs="Times New Roman"/>
          <w:sz w:val="24"/>
          <w:szCs w:val="24"/>
        </w:rPr>
        <w:t>s zërave kryesorë si m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721AB8D8" w14:textId="77777777" w:rsidR="00560EB3" w:rsidRPr="00B43207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personelit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063227C4" w14:textId="77777777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Shpenzimet e tjera operative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4D2C2FE4" w14:textId="2C6D527C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Transfertat </w:t>
      </w:r>
      <w:r w:rsidR="00562C2E">
        <w:rPr>
          <w:rFonts w:ascii="Times New Roman" w:hAnsi="Times New Roman" w:cs="Times New Roman"/>
          <w:sz w:val="24"/>
          <w:szCs w:val="24"/>
        </w:rPr>
        <w:t xml:space="preserve">27.29 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33625AE" w14:textId="77777777" w:rsidR="00560EB3" w:rsidRPr="00B43207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Investimet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3F50549C" w14:textId="2B1C71CF" w:rsidR="00560EB3" w:rsidRPr="00B43207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1B94">
        <w:rPr>
          <w:rFonts w:ascii="Times New Roman" w:hAnsi="Times New Roman" w:cs="Times New Roman"/>
          <w:sz w:val="24"/>
          <w:szCs w:val="24"/>
        </w:rPr>
        <w:t xml:space="preserve">Gjithsej </w:t>
      </w:r>
      <w:proofErr w:type="gramStart"/>
      <w:r w:rsidR="00562C2E">
        <w:rPr>
          <w:rFonts w:ascii="Times New Roman" w:hAnsi="Times New Roman" w:cs="Times New Roman"/>
          <w:sz w:val="24"/>
          <w:szCs w:val="24"/>
        </w:rPr>
        <w:t xml:space="preserve">27.29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14:paraId="07CABAB1" w14:textId="77777777" w:rsidR="00000743" w:rsidRDefault="00E6690E" w:rsidP="00963A3A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52C7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352C7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 ZBATUES</w:t>
      </w:r>
    </w:p>
    <w:p w14:paraId="0768DFDC" w14:textId="77777777" w:rsidR="003975F3" w:rsidRPr="00BF2AFA" w:rsidRDefault="00352C7B" w:rsidP="00963A3A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Silvana Bala</w:t>
      </w:r>
    </w:p>
    <w:p w14:paraId="5D60C04E" w14:textId="77777777" w:rsidR="003975F3" w:rsidRDefault="003975F3" w:rsidP="003975F3">
      <w:pPr>
        <w:spacing w:line="240" w:lineRule="auto"/>
        <w:rPr>
          <w:sz w:val="18"/>
          <w:szCs w:val="18"/>
          <w:lang w:val="sq-AL"/>
        </w:rPr>
      </w:pPr>
    </w:p>
    <w:p w14:paraId="63BE51D1" w14:textId="77777777" w:rsidR="003975F3" w:rsidRDefault="003975F3" w:rsidP="003975F3">
      <w:pPr>
        <w:spacing w:line="240" w:lineRule="auto"/>
        <w:rPr>
          <w:sz w:val="18"/>
          <w:szCs w:val="18"/>
          <w:lang w:val="sq-AL"/>
        </w:rPr>
      </w:pPr>
    </w:p>
    <w:p w14:paraId="1755A4D5" w14:textId="77777777" w:rsidR="003975F3" w:rsidRDefault="003975F3" w:rsidP="003975F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q-AL"/>
        </w:rPr>
      </w:pPr>
    </w:p>
    <w:p w14:paraId="4BA1340E" w14:textId="77777777" w:rsidR="003975F3" w:rsidRDefault="003975F3" w:rsidP="003975F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q-AL"/>
        </w:rPr>
      </w:pPr>
    </w:p>
    <w:p w14:paraId="0256CB2A" w14:textId="77777777" w:rsidR="003975F3" w:rsidRDefault="003975F3" w:rsidP="003975F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q-AL"/>
        </w:rPr>
      </w:pPr>
    </w:p>
    <w:p w14:paraId="56BCC813" w14:textId="77777777" w:rsidR="003975F3" w:rsidRPr="00A01C74" w:rsidRDefault="003975F3" w:rsidP="003975F3">
      <w:pPr>
        <w:spacing w:line="360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14:paraId="23545520" w14:textId="77777777" w:rsidR="003975F3" w:rsidRPr="00000743" w:rsidRDefault="003975F3" w:rsidP="00E6690E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sectPr w:rsidR="003975F3" w:rsidRPr="00000743" w:rsidSect="00055197">
      <w:footerReference w:type="default" r:id="rId15"/>
      <w:pgSz w:w="12240" w:h="15840"/>
      <w:pgMar w:top="1440" w:right="1440" w:bottom="1440" w:left="1440" w:header="288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4891" w14:textId="77777777" w:rsidR="00696951" w:rsidRDefault="00696951" w:rsidP="00DD18B9">
      <w:pPr>
        <w:spacing w:after="0" w:line="240" w:lineRule="auto"/>
      </w:pPr>
      <w:r>
        <w:separator/>
      </w:r>
    </w:p>
  </w:endnote>
  <w:endnote w:type="continuationSeparator" w:id="0">
    <w:p w14:paraId="645E6762" w14:textId="77777777" w:rsidR="00696951" w:rsidRDefault="00696951" w:rsidP="00DD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D901" w14:textId="77777777" w:rsidR="00BA1FD6" w:rsidRDefault="00BA1FD6" w:rsidP="00532F4A">
    <w:pPr>
      <w:pStyle w:val="Footer"/>
      <w:pBdr>
        <w:bottom w:val="single" w:sz="12" w:space="2" w:color="auto"/>
      </w:pBdr>
    </w:pPr>
  </w:p>
  <w:p w14:paraId="142CC013" w14:textId="77777777" w:rsidR="00BA1FD6" w:rsidRPr="001D2047" w:rsidRDefault="00BA1FD6" w:rsidP="00532F4A">
    <w:pPr>
      <w:spacing w:line="360" w:lineRule="auto"/>
      <w:jc w:val="center"/>
      <w:rPr>
        <w:sz w:val="20"/>
        <w:szCs w:val="20"/>
        <w:lang w:val="sq-AL" w:eastAsia="sq-AL"/>
      </w:rPr>
    </w:pPr>
    <w:r w:rsidRPr="0012247A">
      <w:rPr>
        <w:sz w:val="20"/>
        <w:szCs w:val="20"/>
        <w:lang w:val="sq-AL" w:eastAsia="sq-AL"/>
      </w:rPr>
      <w:t>Adresa: Rruga “Jaho Hoxha”, Ndërtesa nr.</w:t>
    </w:r>
    <w:r>
      <w:rPr>
        <w:sz w:val="20"/>
        <w:szCs w:val="20"/>
        <w:lang w:val="sq-AL" w:eastAsia="sq-AL"/>
      </w:rPr>
      <w:t>2</w:t>
    </w:r>
    <w:r w:rsidRPr="0012247A">
      <w:rPr>
        <w:sz w:val="20"/>
        <w:szCs w:val="20"/>
        <w:lang w:val="sq-AL" w:eastAsia="sq-AL"/>
      </w:rPr>
      <w:t>, Hyrja nr.</w:t>
    </w:r>
    <w:r>
      <w:rPr>
        <w:sz w:val="20"/>
        <w:szCs w:val="20"/>
        <w:lang w:val="sq-AL" w:eastAsia="sq-AL"/>
      </w:rPr>
      <w:t>2</w:t>
    </w:r>
    <w:r w:rsidRPr="0012247A">
      <w:rPr>
        <w:sz w:val="20"/>
        <w:szCs w:val="20"/>
        <w:lang w:val="sq-AL" w:eastAsia="sq-AL"/>
      </w:rPr>
      <w:t>, Klos-Shqipëri</w:t>
    </w:r>
    <w:r>
      <w:rPr>
        <w:sz w:val="20"/>
        <w:szCs w:val="20"/>
        <w:lang w:val="sq-AL" w:eastAsia="sq-AL"/>
      </w:rPr>
      <w:t>, e-mail: bashkia.klos@yahoo.com</w:t>
    </w:r>
  </w:p>
  <w:p w14:paraId="13D16209" w14:textId="77777777" w:rsidR="00BA1FD6" w:rsidRDefault="00BA1FD6">
    <w:pPr>
      <w:pStyle w:val="Footer"/>
    </w:pPr>
  </w:p>
  <w:p w14:paraId="62AAB188" w14:textId="77777777" w:rsidR="00BA1FD6" w:rsidRPr="00DD18B9" w:rsidRDefault="00BA1FD6" w:rsidP="00DD18B9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CA19" w14:textId="77777777" w:rsidR="00696951" w:rsidRDefault="00696951" w:rsidP="00DD18B9">
      <w:pPr>
        <w:spacing w:after="0" w:line="240" w:lineRule="auto"/>
      </w:pPr>
      <w:r>
        <w:separator/>
      </w:r>
    </w:p>
  </w:footnote>
  <w:footnote w:type="continuationSeparator" w:id="0">
    <w:p w14:paraId="6D6864C8" w14:textId="77777777" w:rsidR="00696951" w:rsidRDefault="00696951" w:rsidP="00DD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EE1"/>
    <w:multiLevelType w:val="hybridMultilevel"/>
    <w:tmpl w:val="6EBCAF7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902EC"/>
    <w:multiLevelType w:val="hybridMultilevel"/>
    <w:tmpl w:val="B11C0F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C7F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C1D83"/>
    <w:multiLevelType w:val="hybridMultilevel"/>
    <w:tmpl w:val="55C0F924"/>
    <w:lvl w:ilvl="0" w:tplc="B704C9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89799A"/>
    <w:multiLevelType w:val="hybridMultilevel"/>
    <w:tmpl w:val="AF64FD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E9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B679D"/>
    <w:multiLevelType w:val="hybridMultilevel"/>
    <w:tmpl w:val="78C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18FF"/>
    <w:multiLevelType w:val="hybridMultilevel"/>
    <w:tmpl w:val="618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0FC2"/>
    <w:multiLevelType w:val="hybridMultilevel"/>
    <w:tmpl w:val="53B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51A1D"/>
    <w:multiLevelType w:val="hybridMultilevel"/>
    <w:tmpl w:val="9BD0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7F0"/>
    <w:multiLevelType w:val="hybridMultilevel"/>
    <w:tmpl w:val="9E8602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26EB6"/>
    <w:multiLevelType w:val="hybridMultilevel"/>
    <w:tmpl w:val="185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20FF"/>
    <w:multiLevelType w:val="hybridMultilevel"/>
    <w:tmpl w:val="0B8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4F4"/>
    <w:multiLevelType w:val="hybridMultilevel"/>
    <w:tmpl w:val="644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815B3"/>
    <w:multiLevelType w:val="hybridMultilevel"/>
    <w:tmpl w:val="2EFA9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54EE"/>
    <w:multiLevelType w:val="hybridMultilevel"/>
    <w:tmpl w:val="85A45CDA"/>
    <w:lvl w:ilvl="0" w:tplc="A8D46B7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6396B2F"/>
    <w:multiLevelType w:val="hybridMultilevel"/>
    <w:tmpl w:val="8BB6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57658"/>
    <w:multiLevelType w:val="hybridMultilevel"/>
    <w:tmpl w:val="B6BA8AD8"/>
    <w:lvl w:ilvl="0" w:tplc="897CBD3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242063"/>
    <w:multiLevelType w:val="hybridMultilevel"/>
    <w:tmpl w:val="728C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E6460"/>
    <w:multiLevelType w:val="hybridMultilevel"/>
    <w:tmpl w:val="177C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13DA7"/>
    <w:multiLevelType w:val="hybridMultilevel"/>
    <w:tmpl w:val="004E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E0E51"/>
    <w:multiLevelType w:val="hybridMultilevel"/>
    <w:tmpl w:val="DC82FC30"/>
    <w:lvl w:ilvl="0" w:tplc="10362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7739E"/>
    <w:multiLevelType w:val="hybridMultilevel"/>
    <w:tmpl w:val="6598F13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5A297E"/>
    <w:multiLevelType w:val="hybridMultilevel"/>
    <w:tmpl w:val="0F0481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6A662C"/>
    <w:multiLevelType w:val="hybridMultilevel"/>
    <w:tmpl w:val="7CD6BC0A"/>
    <w:lvl w:ilvl="0" w:tplc="BA303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60E58"/>
    <w:multiLevelType w:val="hybridMultilevel"/>
    <w:tmpl w:val="6A6289D0"/>
    <w:lvl w:ilvl="0" w:tplc="8C74AA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6025069"/>
    <w:multiLevelType w:val="hybridMultilevel"/>
    <w:tmpl w:val="AB7E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C79D6"/>
    <w:multiLevelType w:val="hybridMultilevel"/>
    <w:tmpl w:val="6442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F6317"/>
    <w:multiLevelType w:val="hybridMultilevel"/>
    <w:tmpl w:val="EDF2FC82"/>
    <w:lvl w:ilvl="0" w:tplc="D5E4125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5458E0"/>
    <w:multiLevelType w:val="hybridMultilevel"/>
    <w:tmpl w:val="0CEAC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D4588"/>
    <w:multiLevelType w:val="hybridMultilevel"/>
    <w:tmpl w:val="D57216AC"/>
    <w:lvl w:ilvl="0" w:tplc="E3EC5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9EA1432"/>
    <w:multiLevelType w:val="hybridMultilevel"/>
    <w:tmpl w:val="BD608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D6FE2"/>
    <w:multiLevelType w:val="hybridMultilevel"/>
    <w:tmpl w:val="88B2A3D4"/>
    <w:lvl w:ilvl="0" w:tplc="F4061CCE">
      <w:start w:val="8250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27316"/>
    <w:multiLevelType w:val="hybridMultilevel"/>
    <w:tmpl w:val="3850DBC0"/>
    <w:lvl w:ilvl="0" w:tplc="D042267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A7294F"/>
    <w:multiLevelType w:val="hybridMultilevel"/>
    <w:tmpl w:val="D2D4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3"/>
  </w:num>
  <w:num w:numId="4">
    <w:abstractNumId w:val="31"/>
  </w:num>
  <w:num w:numId="5">
    <w:abstractNumId w:val="22"/>
  </w:num>
  <w:num w:numId="6">
    <w:abstractNumId w:val="26"/>
  </w:num>
  <w:num w:numId="7">
    <w:abstractNumId w:val="19"/>
  </w:num>
  <w:num w:numId="8">
    <w:abstractNumId w:val="4"/>
  </w:num>
  <w:num w:numId="9">
    <w:abstractNumId w:val="25"/>
  </w:num>
  <w:num w:numId="10">
    <w:abstractNumId w:val="0"/>
  </w:num>
  <w:num w:numId="11">
    <w:abstractNumId w:val="12"/>
  </w:num>
  <w:num w:numId="12">
    <w:abstractNumId w:val="21"/>
  </w:num>
  <w:num w:numId="13">
    <w:abstractNumId w:val="20"/>
  </w:num>
  <w:num w:numId="14">
    <w:abstractNumId w:val="5"/>
  </w:num>
  <w:num w:numId="15">
    <w:abstractNumId w:val="9"/>
  </w:num>
  <w:num w:numId="16">
    <w:abstractNumId w:val="8"/>
  </w:num>
  <w:num w:numId="17">
    <w:abstractNumId w:val="30"/>
  </w:num>
  <w:num w:numId="18">
    <w:abstractNumId w:val="18"/>
  </w:num>
  <w:num w:numId="19">
    <w:abstractNumId w:val="11"/>
  </w:num>
  <w:num w:numId="20">
    <w:abstractNumId w:val="10"/>
  </w:num>
  <w:num w:numId="21">
    <w:abstractNumId w:val="1"/>
  </w:num>
  <w:num w:numId="22">
    <w:abstractNumId w:val="29"/>
  </w:num>
  <w:num w:numId="23">
    <w:abstractNumId w:val="3"/>
  </w:num>
  <w:num w:numId="24">
    <w:abstractNumId w:val="16"/>
  </w:num>
  <w:num w:numId="25">
    <w:abstractNumId w:val="14"/>
  </w:num>
  <w:num w:numId="26">
    <w:abstractNumId w:val="17"/>
  </w:num>
  <w:num w:numId="27">
    <w:abstractNumId w:val="6"/>
  </w:num>
  <w:num w:numId="28">
    <w:abstractNumId w:val="13"/>
  </w:num>
  <w:num w:numId="29">
    <w:abstractNumId w:val="28"/>
  </w:num>
  <w:num w:numId="30">
    <w:abstractNumId w:val="15"/>
  </w:num>
  <w:num w:numId="31">
    <w:abstractNumId w:val="2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D1"/>
    <w:rsid w:val="00000046"/>
    <w:rsid w:val="00000743"/>
    <w:rsid w:val="000012D4"/>
    <w:rsid w:val="0000204D"/>
    <w:rsid w:val="0000664A"/>
    <w:rsid w:val="00006B40"/>
    <w:rsid w:val="00007C20"/>
    <w:rsid w:val="00010B7E"/>
    <w:rsid w:val="00014111"/>
    <w:rsid w:val="000152B4"/>
    <w:rsid w:val="00015F92"/>
    <w:rsid w:val="000205F4"/>
    <w:rsid w:val="00022B01"/>
    <w:rsid w:val="00025866"/>
    <w:rsid w:val="000326E2"/>
    <w:rsid w:val="00032D84"/>
    <w:rsid w:val="000340F5"/>
    <w:rsid w:val="000355F4"/>
    <w:rsid w:val="000360C4"/>
    <w:rsid w:val="00041243"/>
    <w:rsid w:val="00044112"/>
    <w:rsid w:val="00047C90"/>
    <w:rsid w:val="00052B8B"/>
    <w:rsid w:val="00052D68"/>
    <w:rsid w:val="00055197"/>
    <w:rsid w:val="000576E1"/>
    <w:rsid w:val="000604EB"/>
    <w:rsid w:val="000606B0"/>
    <w:rsid w:val="00060B5E"/>
    <w:rsid w:val="00067A5A"/>
    <w:rsid w:val="00073590"/>
    <w:rsid w:val="0007437E"/>
    <w:rsid w:val="00080261"/>
    <w:rsid w:val="0008043E"/>
    <w:rsid w:val="000839B9"/>
    <w:rsid w:val="00084110"/>
    <w:rsid w:val="00085DC1"/>
    <w:rsid w:val="0009198C"/>
    <w:rsid w:val="00095924"/>
    <w:rsid w:val="00095AF6"/>
    <w:rsid w:val="000A1F76"/>
    <w:rsid w:val="000A20D7"/>
    <w:rsid w:val="000A2259"/>
    <w:rsid w:val="000B0B00"/>
    <w:rsid w:val="000B0E35"/>
    <w:rsid w:val="000B2F69"/>
    <w:rsid w:val="000B607F"/>
    <w:rsid w:val="000C315E"/>
    <w:rsid w:val="000C42AC"/>
    <w:rsid w:val="000E4738"/>
    <w:rsid w:val="000E5210"/>
    <w:rsid w:val="000F2908"/>
    <w:rsid w:val="000F2F21"/>
    <w:rsid w:val="000F6322"/>
    <w:rsid w:val="000F6FC5"/>
    <w:rsid w:val="000F774A"/>
    <w:rsid w:val="001079BB"/>
    <w:rsid w:val="00111244"/>
    <w:rsid w:val="0011465A"/>
    <w:rsid w:val="001148AB"/>
    <w:rsid w:val="00114A61"/>
    <w:rsid w:val="00120B90"/>
    <w:rsid w:val="00122F10"/>
    <w:rsid w:val="00131BEF"/>
    <w:rsid w:val="00133772"/>
    <w:rsid w:val="00137E40"/>
    <w:rsid w:val="0014251F"/>
    <w:rsid w:val="001440C1"/>
    <w:rsid w:val="00144AA8"/>
    <w:rsid w:val="00146873"/>
    <w:rsid w:val="00151C53"/>
    <w:rsid w:val="0015314D"/>
    <w:rsid w:val="00157010"/>
    <w:rsid w:val="00157A6F"/>
    <w:rsid w:val="00157C5F"/>
    <w:rsid w:val="00160F5C"/>
    <w:rsid w:val="00167A87"/>
    <w:rsid w:val="00170837"/>
    <w:rsid w:val="00172A8A"/>
    <w:rsid w:val="00174494"/>
    <w:rsid w:val="001748A8"/>
    <w:rsid w:val="00181CDC"/>
    <w:rsid w:val="00191D3C"/>
    <w:rsid w:val="00195AE5"/>
    <w:rsid w:val="0019795E"/>
    <w:rsid w:val="001B2439"/>
    <w:rsid w:val="001B2630"/>
    <w:rsid w:val="001B58ED"/>
    <w:rsid w:val="001C6E03"/>
    <w:rsid w:val="001C7698"/>
    <w:rsid w:val="001D248C"/>
    <w:rsid w:val="001E0AA7"/>
    <w:rsid w:val="001E1A42"/>
    <w:rsid w:val="001E5D9C"/>
    <w:rsid w:val="001E744D"/>
    <w:rsid w:val="001F09F0"/>
    <w:rsid w:val="001F2A88"/>
    <w:rsid w:val="001F579B"/>
    <w:rsid w:val="00203112"/>
    <w:rsid w:val="0020420B"/>
    <w:rsid w:val="00207AB4"/>
    <w:rsid w:val="00210FBC"/>
    <w:rsid w:val="00211265"/>
    <w:rsid w:val="00216128"/>
    <w:rsid w:val="002219AD"/>
    <w:rsid w:val="0022455A"/>
    <w:rsid w:val="002264D3"/>
    <w:rsid w:val="002319DB"/>
    <w:rsid w:val="00234007"/>
    <w:rsid w:val="00241C76"/>
    <w:rsid w:val="0024223A"/>
    <w:rsid w:val="00251288"/>
    <w:rsid w:val="00252C42"/>
    <w:rsid w:val="0025352D"/>
    <w:rsid w:val="00260247"/>
    <w:rsid w:val="0026279F"/>
    <w:rsid w:val="00274ACC"/>
    <w:rsid w:val="00280ABC"/>
    <w:rsid w:val="00282229"/>
    <w:rsid w:val="002829E5"/>
    <w:rsid w:val="00282AEE"/>
    <w:rsid w:val="00285B20"/>
    <w:rsid w:val="002861D4"/>
    <w:rsid w:val="00286EC9"/>
    <w:rsid w:val="0029399D"/>
    <w:rsid w:val="00295F13"/>
    <w:rsid w:val="002A02F1"/>
    <w:rsid w:val="002A57F5"/>
    <w:rsid w:val="002B2F00"/>
    <w:rsid w:val="002B3C32"/>
    <w:rsid w:val="002B4210"/>
    <w:rsid w:val="002B5F75"/>
    <w:rsid w:val="002C2837"/>
    <w:rsid w:val="002C5F03"/>
    <w:rsid w:val="002D14CC"/>
    <w:rsid w:val="002D2F06"/>
    <w:rsid w:val="002D41EB"/>
    <w:rsid w:val="002D6D85"/>
    <w:rsid w:val="002D73E4"/>
    <w:rsid w:val="002E1EE7"/>
    <w:rsid w:val="002F3825"/>
    <w:rsid w:val="002F5CCE"/>
    <w:rsid w:val="002F713F"/>
    <w:rsid w:val="003015F5"/>
    <w:rsid w:val="003046D7"/>
    <w:rsid w:val="00307433"/>
    <w:rsid w:val="0031086E"/>
    <w:rsid w:val="00315519"/>
    <w:rsid w:val="0032522E"/>
    <w:rsid w:val="00327A6D"/>
    <w:rsid w:val="00327F92"/>
    <w:rsid w:val="00331255"/>
    <w:rsid w:val="003347B8"/>
    <w:rsid w:val="0033551D"/>
    <w:rsid w:val="00341857"/>
    <w:rsid w:val="00341C65"/>
    <w:rsid w:val="00343E8F"/>
    <w:rsid w:val="003472EF"/>
    <w:rsid w:val="003477C7"/>
    <w:rsid w:val="003518FA"/>
    <w:rsid w:val="00352C7B"/>
    <w:rsid w:val="00353D55"/>
    <w:rsid w:val="00355F6D"/>
    <w:rsid w:val="0035653C"/>
    <w:rsid w:val="0035677A"/>
    <w:rsid w:val="00361F30"/>
    <w:rsid w:val="00370B5E"/>
    <w:rsid w:val="00372FED"/>
    <w:rsid w:val="00373DEF"/>
    <w:rsid w:val="00374B96"/>
    <w:rsid w:val="00384E56"/>
    <w:rsid w:val="003924BD"/>
    <w:rsid w:val="00393910"/>
    <w:rsid w:val="003948D4"/>
    <w:rsid w:val="00396586"/>
    <w:rsid w:val="003975F3"/>
    <w:rsid w:val="00397A46"/>
    <w:rsid w:val="003A215F"/>
    <w:rsid w:val="003A269C"/>
    <w:rsid w:val="003A4743"/>
    <w:rsid w:val="003A508E"/>
    <w:rsid w:val="003A57DB"/>
    <w:rsid w:val="003B1F0A"/>
    <w:rsid w:val="003B3B3F"/>
    <w:rsid w:val="003B5C91"/>
    <w:rsid w:val="003C08B9"/>
    <w:rsid w:val="003C7AA6"/>
    <w:rsid w:val="003D0C24"/>
    <w:rsid w:val="003D5ABA"/>
    <w:rsid w:val="003E2423"/>
    <w:rsid w:val="003E27F8"/>
    <w:rsid w:val="003E2AE1"/>
    <w:rsid w:val="003F1CDA"/>
    <w:rsid w:val="003F497C"/>
    <w:rsid w:val="003F4A65"/>
    <w:rsid w:val="003F5AA0"/>
    <w:rsid w:val="003F7265"/>
    <w:rsid w:val="003F7E1F"/>
    <w:rsid w:val="00401F36"/>
    <w:rsid w:val="00402534"/>
    <w:rsid w:val="00404097"/>
    <w:rsid w:val="00404935"/>
    <w:rsid w:val="0040632A"/>
    <w:rsid w:val="0040664C"/>
    <w:rsid w:val="00413B05"/>
    <w:rsid w:val="00413F5C"/>
    <w:rsid w:val="0041662B"/>
    <w:rsid w:val="00423267"/>
    <w:rsid w:val="00425F72"/>
    <w:rsid w:val="00431121"/>
    <w:rsid w:val="0043263C"/>
    <w:rsid w:val="00443AFA"/>
    <w:rsid w:val="00444D78"/>
    <w:rsid w:val="00454C88"/>
    <w:rsid w:val="0045636F"/>
    <w:rsid w:val="0045752F"/>
    <w:rsid w:val="00462116"/>
    <w:rsid w:val="00466C36"/>
    <w:rsid w:val="00470440"/>
    <w:rsid w:val="00472A37"/>
    <w:rsid w:val="00472DB0"/>
    <w:rsid w:val="0047730D"/>
    <w:rsid w:val="004836A7"/>
    <w:rsid w:val="00484BB6"/>
    <w:rsid w:val="004A689D"/>
    <w:rsid w:val="004A738E"/>
    <w:rsid w:val="004B227B"/>
    <w:rsid w:val="004B39D8"/>
    <w:rsid w:val="004C139D"/>
    <w:rsid w:val="004C22E9"/>
    <w:rsid w:val="004C4A8C"/>
    <w:rsid w:val="004C620C"/>
    <w:rsid w:val="004D21C2"/>
    <w:rsid w:val="004D3CF0"/>
    <w:rsid w:val="004E2CD5"/>
    <w:rsid w:val="004E5C61"/>
    <w:rsid w:val="004E5EEE"/>
    <w:rsid w:val="004F09D4"/>
    <w:rsid w:val="004F6617"/>
    <w:rsid w:val="004F742C"/>
    <w:rsid w:val="00500848"/>
    <w:rsid w:val="00511849"/>
    <w:rsid w:val="00513A18"/>
    <w:rsid w:val="005245FE"/>
    <w:rsid w:val="00525798"/>
    <w:rsid w:val="0052736E"/>
    <w:rsid w:val="00527BAB"/>
    <w:rsid w:val="00532F4A"/>
    <w:rsid w:val="00533564"/>
    <w:rsid w:val="0054123C"/>
    <w:rsid w:val="00541D48"/>
    <w:rsid w:val="00541DD2"/>
    <w:rsid w:val="005420CE"/>
    <w:rsid w:val="00547495"/>
    <w:rsid w:val="005500C3"/>
    <w:rsid w:val="00553054"/>
    <w:rsid w:val="00553888"/>
    <w:rsid w:val="005545C8"/>
    <w:rsid w:val="005549A2"/>
    <w:rsid w:val="00555324"/>
    <w:rsid w:val="0055766B"/>
    <w:rsid w:val="005576FC"/>
    <w:rsid w:val="00560EB3"/>
    <w:rsid w:val="00561DDF"/>
    <w:rsid w:val="00562832"/>
    <w:rsid w:val="00562C2E"/>
    <w:rsid w:val="00564A16"/>
    <w:rsid w:val="005671AF"/>
    <w:rsid w:val="00571E63"/>
    <w:rsid w:val="005728AA"/>
    <w:rsid w:val="00572D12"/>
    <w:rsid w:val="00577E78"/>
    <w:rsid w:val="00581AF7"/>
    <w:rsid w:val="00590483"/>
    <w:rsid w:val="005920FE"/>
    <w:rsid w:val="00593DF7"/>
    <w:rsid w:val="00596EF9"/>
    <w:rsid w:val="00597C44"/>
    <w:rsid w:val="005A22A5"/>
    <w:rsid w:val="005A349F"/>
    <w:rsid w:val="005A71F8"/>
    <w:rsid w:val="005B2D3B"/>
    <w:rsid w:val="005B35DE"/>
    <w:rsid w:val="005B4EBB"/>
    <w:rsid w:val="005C6827"/>
    <w:rsid w:val="005C6DB0"/>
    <w:rsid w:val="005D1BBC"/>
    <w:rsid w:val="005D22C5"/>
    <w:rsid w:val="005D5117"/>
    <w:rsid w:val="005E1902"/>
    <w:rsid w:val="005E3882"/>
    <w:rsid w:val="005E454A"/>
    <w:rsid w:val="005E4B44"/>
    <w:rsid w:val="005E547F"/>
    <w:rsid w:val="005E56E9"/>
    <w:rsid w:val="005E66AD"/>
    <w:rsid w:val="005F01AB"/>
    <w:rsid w:val="005F09A7"/>
    <w:rsid w:val="005F1079"/>
    <w:rsid w:val="005F1B43"/>
    <w:rsid w:val="005F3312"/>
    <w:rsid w:val="005F4EE9"/>
    <w:rsid w:val="00600D7C"/>
    <w:rsid w:val="006035D7"/>
    <w:rsid w:val="006046FB"/>
    <w:rsid w:val="00607A57"/>
    <w:rsid w:val="00610226"/>
    <w:rsid w:val="00612E6A"/>
    <w:rsid w:val="00613FDF"/>
    <w:rsid w:val="00616452"/>
    <w:rsid w:val="006172F5"/>
    <w:rsid w:val="006202E2"/>
    <w:rsid w:val="00622060"/>
    <w:rsid w:val="0062274F"/>
    <w:rsid w:val="00624A5D"/>
    <w:rsid w:val="0062552D"/>
    <w:rsid w:val="0063025F"/>
    <w:rsid w:val="00630633"/>
    <w:rsid w:val="00633872"/>
    <w:rsid w:val="00633BA6"/>
    <w:rsid w:val="0063783D"/>
    <w:rsid w:val="0064518D"/>
    <w:rsid w:val="00646507"/>
    <w:rsid w:val="00650CB4"/>
    <w:rsid w:val="00652B6E"/>
    <w:rsid w:val="00653020"/>
    <w:rsid w:val="00653A88"/>
    <w:rsid w:val="00662D8B"/>
    <w:rsid w:val="0066449A"/>
    <w:rsid w:val="00665420"/>
    <w:rsid w:val="00674609"/>
    <w:rsid w:val="006867AC"/>
    <w:rsid w:val="00687D8F"/>
    <w:rsid w:val="00690719"/>
    <w:rsid w:val="00693C27"/>
    <w:rsid w:val="00694EC1"/>
    <w:rsid w:val="00696951"/>
    <w:rsid w:val="0069754D"/>
    <w:rsid w:val="006976EB"/>
    <w:rsid w:val="006A0980"/>
    <w:rsid w:val="006A0DCC"/>
    <w:rsid w:val="006A62B9"/>
    <w:rsid w:val="006B59DA"/>
    <w:rsid w:val="006C21A5"/>
    <w:rsid w:val="006C42A6"/>
    <w:rsid w:val="006C4E7B"/>
    <w:rsid w:val="006C5000"/>
    <w:rsid w:val="006D102B"/>
    <w:rsid w:val="006D29F8"/>
    <w:rsid w:val="006D60E5"/>
    <w:rsid w:val="006E6607"/>
    <w:rsid w:val="006F04AC"/>
    <w:rsid w:val="006F05DC"/>
    <w:rsid w:val="006F1637"/>
    <w:rsid w:val="006F65B5"/>
    <w:rsid w:val="00700C40"/>
    <w:rsid w:val="00702108"/>
    <w:rsid w:val="00702C77"/>
    <w:rsid w:val="0070367C"/>
    <w:rsid w:val="007037B5"/>
    <w:rsid w:val="00707359"/>
    <w:rsid w:val="00707F80"/>
    <w:rsid w:val="007141CF"/>
    <w:rsid w:val="00716625"/>
    <w:rsid w:val="007210E0"/>
    <w:rsid w:val="00721935"/>
    <w:rsid w:val="00723366"/>
    <w:rsid w:val="007329C8"/>
    <w:rsid w:val="00732AE0"/>
    <w:rsid w:val="0073579F"/>
    <w:rsid w:val="00742FB6"/>
    <w:rsid w:val="0074413D"/>
    <w:rsid w:val="007514B3"/>
    <w:rsid w:val="00752153"/>
    <w:rsid w:val="00753E31"/>
    <w:rsid w:val="00757233"/>
    <w:rsid w:val="007625D3"/>
    <w:rsid w:val="0078594C"/>
    <w:rsid w:val="0078615B"/>
    <w:rsid w:val="007867E1"/>
    <w:rsid w:val="0078734B"/>
    <w:rsid w:val="007952F6"/>
    <w:rsid w:val="007964D2"/>
    <w:rsid w:val="007A24A5"/>
    <w:rsid w:val="007B33F9"/>
    <w:rsid w:val="007B3C78"/>
    <w:rsid w:val="007B6042"/>
    <w:rsid w:val="007B7E07"/>
    <w:rsid w:val="007C1A15"/>
    <w:rsid w:val="007C1DE5"/>
    <w:rsid w:val="007C49B9"/>
    <w:rsid w:val="007C57FC"/>
    <w:rsid w:val="007C5D5D"/>
    <w:rsid w:val="007C6ABB"/>
    <w:rsid w:val="007D0217"/>
    <w:rsid w:val="007D1256"/>
    <w:rsid w:val="007D3BB6"/>
    <w:rsid w:val="007D59A6"/>
    <w:rsid w:val="007E0F02"/>
    <w:rsid w:val="007E172B"/>
    <w:rsid w:val="007E70B1"/>
    <w:rsid w:val="007F0749"/>
    <w:rsid w:val="007F2901"/>
    <w:rsid w:val="007F3377"/>
    <w:rsid w:val="00806B07"/>
    <w:rsid w:val="0081195F"/>
    <w:rsid w:val="00816562"/>
    <w:rsid w:val="008211E6"/>
    <w:rsid w:val="008225D8"/>
    <w:rsid w:val="00831ED8"/>
    <w:rsid w:val="008330C4"/>
    <w:rsid w:val="00842194"/>
    <w:rsid w:val="008467AB"/>
    <w:rsid w:val="008547EF"/>
    <w:rsid w:val="00861BC2"/>
    <w:rsid w:val="00861F2E"/>
    <w:rsid w:val="00864489"/>
    <w:rsid w:val="008664A3"/>
    <w:rsid w:val="00867AC4"/>
    <w:rsid w:val="00870460"/>
    <w:rsid w:val="0087216A"/>
    <w:rsid w:val="00872278"/>
    <w:rsid w:val="00876211"/>
    <w:rsid w:val="00877260"/>
    <w:rsid w:val="008844B8"/>
    <w:rsid w:val="00887F2F"/>
    <w:rsid w:val="00890AA2"/>
    <w:rsid w:val="00891AB2"/>
    <w:rsid w:val="008922FC"/>
    <w:rsid w:val="008931B5"/>
    <w:rsid w:val="008941C2"/>
    <w:rsid w:val="00895E7D"/>
    <w:rsid w:val="008962D2"/>
    <w:rsid w:val="00896314"/>
    <w:rsid w:val="008A0F8E"/>
    <w:rsid w:val="008A5687"/>
    <w:rsid w:val="008A7E9C"/>
    <w:rsid w:val="008D19C3"/>
    <w:rsid w:val="008D50AF"/>
    <w:rsid w:val="008E29AA"/>
    <w:rsid w:val="008E2A18"/>
    <w:rsid w:val="008F0B5B"/>
    <w:rsid w:val="008F12D0"/>
    <w:rsid w:val="008F2C95"/>
    <w:rsid w:val="0090146A"/>
    <w:rsid w:val="0090415B"/>
    <w:rsid w:val="00904953"/>
    <w:rsid w:val="00907272"/>
    <w:rsid w:val="00907BF0"/>
    <w:rsid w:val="00907DEE"/>
    <w:rsid w:val="009119C8"/>
    <w:rsid w:val="00911D2F"/>
    <w:rsid w:val="00915183"/>
    <w:rsid w:val="00921206"/>
    <w:rsid w:val="00924BD6"/>
    <w:rsid w:val="00927C6A"/>
    <w:rsid w:val="00933DEB"/>
    <w:rsid w:val="00935BEC"/>
    <w:rsid w:val="00936F6E"/>
    <w:rsid w:val="009375AC"/>
    <w:rsid w:val="00942E4A"/>
    <w:rsid w:val="009479C9"/>
    <w:rsid w:val="00947DFB"/>
    <w:rsid w:val="00962DD9"/>
    <w:rsid w:val="00963A3A"/>
    <w:rsid w:val="00966C23"/>
    <w:rsid w:val="00970C49"/>
    <w:rsid w:val="00975D02"/>
    <w:rsid w:val="00980309"/>
    <w:rsid w:val="00982427"/>
    <w:rsid w:val="00987863"/>
    <w:rsid w:val="00990C5C"/>
    <w:rsid w:val="0099666F"/>
    <w:rsid w:val="009A4B1E"/>
    <w:rsid w:val="009B0082"/>
    <w:rsid w:val="009B159B"/>
    <w:rsid w:val="009B3E68"/>
    <w:rsid w:val="009B6DA4"/>
    <w:rsid w:val="009B765B"/>
    <w:rsid w:val="009C0ED4"/>
    <w:rsid w:val="009C1BBF"/>
    <w:rsid w:val="009C4D88"/>
    <w:rsid w:val="009C71E0"/>
    <w:rsid w:val="009D429C"/>
    <w:rsid w:val="009E10BC"/>
    <w:rsid w:val="009E13A7"/>
    <w:rsid w:val="009E3320"/>
    <w:rsid w:val="009E5276"/>
    <w:rsid w:val="009E7397"/>
    <w:rsid w:val="00A10D31"/>
    <w:rsid w:val="00A1122B"/>
    <w:rsid w:val="00A1215B"/>
    <w:rsid w:val="00A1389D"/>
    <w:rsid w:val="00A13ED5"/>
    <w:rsid w:val="00A141BE"/>
    <w:rsid w:val="00A20F85"/>
    <w:rsid w:val="00A21A23"/>
    <w:rsid w:val="00A22382"/>
    <w:rsid w:val="00A2282F"/>
    <w:rsid w:val="00A24188"/>
    <w:rsid w:val="00A2422B"/>
    <w:rsid w:val="00A268BE"/>
    <w:rsid w:val="00A26FB6"/>
    <w:rsid w:val="00A27487"/>
    <w:rsid w:val="00A37A7B"/>
    <w:rsid w:val="00A42100"/>
    <w:rsid w:val="00A433D1"/>
    <w:rsid w:val="00A51151"/>
    <w:rsid w:val="00A521AD"/>
    <w:rsid w:val="00A53B20"/>
    <w:rsid w:val="00A53E16"/>
    <w:rsid w:val="00A553F3"/>
    <w:rsid w:val="00A61043"/>
    <w:rsid w:val="00A6152D"/>
    <w:rsid w:val="00A642F5"/>
    <w:rsid w:val="00A6439C"/>
    <w:rsid w:val="00A649DC"/>
    <w:rsid w:val="00A6789A"/>
    <w:rsid w:val="00A70FE8"/>
    <w:rsid w:val="00A74CA0"/>
    <w:rsid w:val="00A826EF"/>
    <w:rsid w:val="00A860F1"/>
    <w:rsid w:val="00A95348"/>
    <w:rsid w:val="00AA79D8"/>
    <w:rsid w:val="00AA7F08"/>
    <w:rsid w:val="00AB2595"/>
    <w:rsid w:val="00AB3290"/>
    <w:rsid w:val="00AB77B5"/>
    <w:rsid w:val="00AC0533"/>
    <w:rsid w:val="00AC37C5"/>
    <w:rsid w:val="00AF0F0C"/>
    <w:rsid w:val="00B00B99"/>
    <w:rsid w:val="00B058D5"/>
    <w:rsid w:val="00B0597F"/>
    <w:rsid w:val="00B1055C"/>
    <w:rsid w:val="00B11878"/>
    <w:rsid w:val="00B137E2"/>
    <w:rsid w:val="00B224E5"/>
    <w:rsid w:val="00B2347F"/>
    <w:rsid w:val="00B30354"/>
    <w:rsid w:val="00B31133"/>
    <w:rsid w:val="00B32195"/>
    <w:rsid w:val="00B32506"/>
    <w:rsid w:val="00B42306"/>
    <w:rsid w:val="00B42D83"/>
    <w:rsid w:val="00B43207"/>
    <w:rsid w:val="00B45FD2"/>
    <w:rsid w:val="00B46943"/>
    <w:rsid w:val="00B47147"/>
    <w:rsid w:val="00B4761A"/>
    <w:rsid w:val="00B50197"/>
    <w:rsid w:val="00B532E5"/>
    <w:rsid w:val="00B55CFA"/>
    <w:rsid w:val="00B61DF7"/>
    <w:rsid w:val="00B65864"/>
    <w:rsid w:val="00B714E9"/>
    <w:rsid w:val="00B75588"/>
    <w:rsid w:val="00B81B94"/>
    <w:rsid w:val="00B83785"/>
    <w:rsid w:val="00B96865"/>
    <w:rsid w:val="00B96A4F"/>
    <w:rsid w:val="00B97342"/>
    <w:rsid w:val="00B97F6B"/>
    <w:rsid w:val="00BA0156"/>
    <w:rsid w:val="00BA1FD6"/>
    <w:rsid w:val="00BA50C8"/>
    <w:rsid w:val="00BB1F7E"/>
    <w:rsid w:val="00BB61F8"/>
    <w:rsid w:val="00BB7A76"/>
    <w:rsid w:val="00BC2097"/>
    <w:rsid w:val="00BC3005"/>
    <w:rsid w:val="00BD2E72"/>
    <w:rsid w:val="00BD63BB"/>
    <w:rsid w:val="00BD702F"/>
    <w:rsid w:val="00BE5B17"/>
    <w:rsid w:val="00BE66AD"/>
    <w:rsid w:val="00BE6AAA"/>
    <w:rsid w:val="00BE7030"/>
    <w:rsid w:val="00BF2AFA"/>
    <w:rsid w:val="00BF435E"/>
    <w:rsid w:val="00BF544C"/>
    <w:rsid w:val="00C0002F"/>
    <w:rsid w:val="00C05CE6"/>
    <w:rsid w:val="00C0686E"/>
    <w:rsid w:val="00C0718B"/>
    <w:rsid w:val="00C11A0D"/>
    <w:rsid w:val="00C13674"/>
    <w:rsid w:val="00C139FB"/>
    <w:rsid w:val="00C13B98"/>
    <w:rsid w:val="00C14EF3"/>
    <w:rsid w:val="00C163E6"/>
    <w:rsid w:val="00C224C1"/>
    <w:rsid w:val="00C2624D"/>
    <w:rsid w:val="00C30735"/>
    <w:rsid w:val="00C31212"/>
    <w:rsid w:val="00C31AA6"/>
    <w:rsid w:val="00C337C3"/>
    <w:rsid w:val="00C366DA"/>
    <w:rsid w:val="00C375D5"/>
    <w:rsid w:val="00C40253"/>
    <w:rsid w:val="00C41ABB"/>
    <w:rsid w:val="00C5141C"/>
    <w:rsid w:val="00C55695"/>
    <w:rsid w:val="00C57068"/>
    <w:rsid w:val="00C6564B"/>
    <w:rsid w:val="00C67C70"/>
    <w:rsid w:val="00C8016B"/>
    <w:rsid w:val="00C835C2"/>
    <w:rsid w:val="00C86D52"/>
    <w:rsid w:val="00C9192E"/>
    <w:rsid w:val="00CA02FD"/>
    <w:rsid w:val="00CA318A"/>
    <w:rsid w:val="00CB7699"/>
    <w:rsid w:val="00CC3F37"/>
    <w:rsid w:val="00CC71D1"/>
    <w:rsid w:val="00CD40A4"/>
    <w:rsid w:val="00CE010B"/>
    <w:rsid w:val="00CE6F90"/>
    <w:rsid w:val="00D0300E"/>
    <w:rsid w:val="00D04945"/>
    <w:rsid w:val="00D0630F"/>
    <w:rsid w:val="00D10F45"/>
    <w:rsid w:val="00D12B38"/>
    <w:rsid w:val="00D133A8"/>
    <w:rsid w:val="00D13A53"/>
    <w:rsid w:val="00D246F5"/>
    <w:rsid w:val="00D267BB"/>
    <w:rsid w:val="00D30160"/>
    <w:rsid w:val="00D36906"/>
    <w:rsid w:val="00D37AAE"/>
    <w:rsid w:val="00D414AD"/>
    <w:rsid w:val="00D442D9"/>
    <w:rsid w:val="00D452A6"/>
    <w:rsid w:val="00D5133A"/>
    <w:rsid w:val="00D541D1"/>
    <w:rsid w:val="00D56E63"/>
    <w:rsid w:val="00D63810"/>
    <w:rsid w:val="00D66278"/>
    <w:rsid w:val="00D6769C"/>
    <w:rsid w:val="00D741FB"/>
    <w:rsid w:val="00D764C4"/>
    <w:rsid w:val="00D76B2E"/>
    <w:rsid w:val="00D7775B"/>
    <w:rsid w:val="00D86550"/>
    <w:rsid w:val="00D86C8F"/>
    <w:rsid w:val="00D95DE3"/>
    <w:rsid w:val="00D9601F"/>
    <w:rsid w:val="00D97C22"/>
    <w:rsid w:val="00DA319B"/>
    <w:rsid w:val="00DA33F4"/>
    <w:rsid w:val="00DA5E1D"/>
    <w:rsid w:val="00DB29C9"/>
    <w:rsid w:val="00DB2D6B"/>
    <w:rsid w:val="00DC7CF0"/>
    <w:rsid w:val="00DD0DC3"/>
    <w:rsid w:val="00DD18B9"/>
    <w:rsid w:val="00DD5FDD"/>
    <w:rsid w:val="00DD62EB"/>
    <w:rsid w:val="00DE1280"/>
    <w:rsid w:val="00DE17EE"/>
    <w:rsid w:val="00DE42CB"/>
    <w:rsid w:val="00DF3352"/>
    <w:rsid w:val="00DF510B"/>
    <w:rsid w:val="00E00EDF"/>
    <w:rsid w:val="00E04041"/>
    <w:rsid w:val="00E04CAE"/>
    <w:rsid w:val="00E14B07"/>
    <w:rsid w:val="00E27C8F"/>
    <w:rsid w:val="00E33726"/>
    <w:rsid w:val="00E33B7D"/>
    <w:rsid w:val="00E361F0"/>
    <w:rsid w:val="00E44EED"/>
    <w:rsid w:val="00E44F91"/>
    <w:rsid w:val="00E47750"/>
    <w:rsid w:val="00E47FEF"/>
    <w:rsid w:val="00E51996"/>
    <w:rsid w:val="00E52829"/>
    <w:rsid w:val="00E54E62"/>
    <w:rsid w:val="00E57BC0"/>
    <w:rsid w:val="00E6103B"/>
    <w:rsid w:val="00E6503E"/>
    <w:rsid w:val="00E6504D"/>
    <w:rsid w:val="00E6690E"/>
    <w:rsid w:val="00E74A88"/>
    <w:rsid w:val="00E75AB6"/>
    <w:rsid w:val="00E86CD9"/>
    <w:rsid w:val="00E9057E"/>
    <w:rsid w:val="00E9130B"/>
    <w:rsid w:val="00E91DF9"/>
    <w:rsid w:val="00E93CFB"/>
    <w:rsid w:val="00E94B75"/>
    <w:rsid w:val="00EC2AD9"/>
    <w:rsid w:val="00EC4300"/>
    <w:rsid w:val="00ED0C9A"/>
    <w:rsid w:val="00ED732F"/>
    <w:rsid w:val="00EE52FF"/>
    <w:rsid w:val="00EE5F34"/>
    <w:rsid w:val="00EE6372"/>
    <w:rsid w:val="00EF1184"/>
    <w:rsid w:val="00EF3FAE"/>
    <w:rsid w:val="00EF471D"/>
    <w:rsid w:val="00EF4CC1"/>
    <w:rsid w:val="00EF4F76"/>
    <w:rsid w:val="00EF6AA7"/>
    <w:rsid w:val="00EF7840"/>
    <w:rsid w:val="00F0021E"/>
    <w:rsid w:val="00F00DE1"/>
    <w:rsid w:val="00F01B1F"/>
    <w:rsid w:val="00F043F5"/>
    <w:rsid w:val="00F04417"/>
    <w:rsid w:val="00F12406"/>
    <w:rsid w:val="00F13821"/>
    <w:rsid w:val="00F1576B"/>
    <w:rsid w:val="00F15853"/>
    <w:rsid w:val="00F158AE"/>
    <w:rsid w:val="00F16152"/>
    <w:rsid w:val="00F21773"/>
    <w:rsid w:val="00F305B8"/>
    <w:rsid w:val="00F3451F"/>
    <w:rsid w:val="00F36E07"/>
    <w:rsid w:val="00F37219"/>
    <w:rsid w:val="00F42840"/>
    <w:rsid w:val="00F506AD"/>
    <w:rsid w:val="00F525A8"/>
    <w:rsid w:val="00F5273F"/>
    <w:rsid w:val="00F541DB"/>
    <w:rsid w:val="00F60D4D"/>
    <w:rsid w:val="00F63AF8"/>
    <w:rsid w:val="00F74ED9"/>
    <w:rsid w:val="00F7730C"/>
    <w:rsid w:val="00F773B9"/>
    <w:rsid w:val="00F84B31"/>
    <w:rsid w:val="00F87274"/>
    <w:rsid w:val="00F94CC9"/>
    <w:rsid w:val="00F95F34"/>
    <w:rsid w:val="00F96E8E"/>
    <w:rsid w:val="00FA1BAC"/>
    <w:rsid w:val="00FA1C19"/>
    <w:rsid w:val="00FA3EC8"/>
    <w:rsid w:val="00FA5A12"/>
    <w:rsid w:val="00FB2112"/>
    <w:rsid w:val="00FB2856"/>
    <w:rsid w:val="00FB313D"/>
    <w:rsid w:val="00FB388A"/>
    <w:rsid w:val="00FB5D30"/>
    <w:rsid w:val="00FC4FEA"/>
    <w:rsid w:val="00FC577E"/>
    <w:rsid w:val="00FC6405"/>
    <w:rsid w:val="00FD0911"/>
    <w:rsid w:val="00FD0F0B"/>
    <w:rsid w:val="00FD3F8D"/>
    <w:rsid w:val="00FD4D62"/>
    <w:rsid w:val="00FD596D"/>
    <w:rsid w:val="00FD6766"/>
    <w:rsid w:val="00FE00CF"/>
    <w:rsid w:val="00FE06C4"/>
    <w:rsid w:val="00FE3BA9"/>
    <w:rsid w:val="00FF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6DB2"/>
  <w15:docId w15:val="{DE88DD7E-0A6F-4E4F-BB4F-0730710A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215F"/>
    <w:pPr>
      <w:keepNext/>
      <w:keepLines/>
      <w:spacing w:before="40" w:after="0" w:line="256" w:lineRule="auto"/>
      <w:ind w:left="360" w:hanging="36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1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562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B9"/>
  </w:style>
  <w:style w:type="paragraph" w:styleId="Footer">
    <w:name w:val="footer"/>
    <w:basedOn w:val="Normal"/>
    <w:link w:val="FooterChar"/>
    <w:uiPriority w:val="99"/>
    <w:unhideWhenUsed/>
    <w:rsid w:val="00DD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B9"/>
  </w:style>
  <w:style w:type="character" w:styleId="Hyperlink">
    <w:name w:val="Hyperlink"/>
    <w:basedOn w:val="DefaultParagraphFont"/>
    <w:uiPriority w:val="99"/>
    <w:unhideWhenUsed/>
    <w:rsid w:val="00DD18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B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1,Annex,List Paragraph1"/>
    <w:basedOn w:val="Normal"/>
    <w:link w:val="ListParagraphChar"/>
    <w:uiPriority w:val="34"/>
    <w:qFormat/>
    <w:rsid w:val="000B607F"/>
    <w:pPr>
      <w:ind w:left="720"/>
      <w:contextualSpacing/>
    </w:pPr>
  </w:style>
  <w:style w:type="table" w:styleId="TableGrid">
    <w:name w:val="Table Grid"/>
    <w:basedOn w:val="TableNormal"/>
    <w:uiPriority w:val="39"/>
    <w:rsid w:val="0078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semiHidden/>
    <w:rsid w:val="003A2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Normal 1 Char,Annex Char,List Paragraph1 Char"/>
    <w:link w:val="ListParagraph"/>
    <w:uiPriority w:val="34"/>
    <w:locked/>
    <w:rsid w:val="001148AB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6F16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Cash flow i te ardhurave sipas muajve</a:t>
            </a:r>
            <a:r>
              <a:rPr lang="en-US" baseline="0"/>
              <a:t> (000 leke)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Plan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Janar</c:v>
                </c:pt>
                <c:pt idx="1">
                  <c:v>Shkurt</c:v>
                </c:pt>
                <c:pt idx="2">
                  <c:v>Mars 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3935</c:v>
                </c:pt>
                <c:pt idx="1">
                  <c:v>4248</c:v>
                </c:pt>
                <c:pt idx="2">
                  <c:v>4458</c:v>
                </c:pt>
                <c:pt idx="3">
                  <c:v>4168</c:v>
                </c:pt>
                <c:pt idx="4">
                  <c:v>4168</c:v>
                </c:pt>
                <c:pt idx="5">
                  <c:v>3963</c:v>
                </c:pt>
                <c:pt idx="6">
                  <c:v>4432</c:v>
                </c:pt>
                <c:pt idx="7">
                  <c:v>4446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FA-4F79-B7F2-C55C8701CF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Fakt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Janar</c:v>
                </c:pt>
                <c:pt idx="1">
                  <c:v>Shkurt</c:v>
                </c:pt>
                <c:pt idx="2">
                  <c:v>Mars 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2566.7530000000002</c:v>
                </c:pt>
                <c:pt idx="1">
                  <c:v>2722.547</c:v>
                </c:pt>
                <c:pt idx="2">
                  <c:v>3043.11</c:v>
                </c:pt>
                <c:pt idx="3">
                  <c:v>3531.3519999999999</c:v>
                </c:pt>
                <c:pt idx="4">
                  <c:v>1482.3389999999999</c:v>
                </c:pt>
                <c:pt idx="5">
                  <c:v>4022.7950000000001</c:v>
                </c:pt>
                <c:pt idx="6">
                  <c:v>2124.8130000000001</c:v>
                </c:pt>
                <c:pt idx="7">
                  <c:v>3004.0010000000002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FA-4F79-B7F2-C55C8701CF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Janar</c:v>
                </c:pt>
                <c:pt idx="1">
                  <c:v>Shkurt</c:v>
                </c:pt>
                <c:pt idx="2">
                  <c:v>Mars 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FA-4F79-B7F2-C55C8701C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4386376"/>
        <c:axId val="414390312"/>
      </c:lineChart>
      <c:catAx>
        <c:axId val="414386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390312"/>
        <c:crosses val="autoZero"/>
        <c:auto val="1"/>
        <c:lblAlgn val="ctr"/>
        <c:lblOffset val="100"/>
        <c:noMultiLvlLbl val="0"/>
      </c:catAx>
      <c:valAx>
        <c:axId val="414390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386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Realizimi</a:t>
            </a:r>
            <a:r>
              <a:rPr lang="en-US" baseline="0"/>
              <a:t>  sipas llogarive ekonomike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600</c:v>
                </c:pt>
                <c:pt idx="1">
                  <c:v>601</c:v>
                </c:pt>
                <c:pt idx="2">
                  <c:v>602</c:v>
                </c:pt>
                <c:pt idx="3">
                  <c:v>604</c:v>
                </c:pt>
                <c:pt idx="4">
                  <c:v>606</c:v>
                </c:pt>
                <c:pt idx="5">
                  <c:v>230</c:v>
                </c:pt>
                <c:pt idx="6">
                  <c:v>231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85057</c:v>
                </c:pt>
                <c:pt idx="1">
                  <c:v>13767</c:v>
                </c:pt>
                <c:pt idx="2">
                  <c:v>41618</c:v>
                </c:pt>
                <c:pt idx="3">
                  <c:v>2097</c:v>
                </c:pt>
                <c:pt idx="4">
                  <c:v>192077</c:v>
                </c:pt>
                <c:pt idx="5">
                  <c:v>0</c:v>
                </c:pt>
                <c:pt idx="6">
                  <c:v>12004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2-45A8-AC84-B545BDA9B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49856"/>
        <c:axId val="89864448"/>
      </c:barChart>
      <c:valAx>
        <c:axId val="8986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49856"/>
        <c:crosses val="autoZero"/>
        <c:crossBetween val="between"/>
      </c:valAx>
      <c:catAx>
        <c:axId val="8984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864448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Pesha që zë secila llogari ekonomike</c:v>
                </c:pt>
              </c:strCache>
            </c:strRef>
          </c:tx>
          <c:explosion val="3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23.25%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763-4487-A157-959799F1A29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3.76%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763-4487-A157-959799F1A29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11.38%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763-4487-A157-959799F1A29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763-4487-A157-959799F1A29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52.5%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763-4487-A157-959799F1A29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8.5%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763-4487-A157-959799F1A297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600</c:v>
                </c:pt>
                <c:pt idx="1">
                  <c:v>601</c:v>
                </c:pt>
                <c:pt idx="2">
                  <c:v>602</c:v>
                </c:pt>
                <c:pt idx="3">
                  <c:v>604</c:v>
                </c:pt>
                <c:pt idx="4">
                  <c:v>606</c:v>
                </c:pt>
                <c:pt idx="5">
                  <c:v>230</c:v>
                </c:pt>
                <c:pt idx="6">
                  <c:v>231</c:v>
                </c:pt>
              </c:numCache>
            </c:numRef>
          </c:cat>
          <c:val>
            <c:numRef>
              <c:f>Sheet1!$B$2:$B$8</c:f>
              <c:numCache>
                <c:formatCode>0.00%</c:formatCode>
                <c:ptCount val="7"/>
                <c:pt idx="0">
                  <c:v>0.31</c:v>
                </c:pt>
                <c:pt idx="1">
                  <c:v>0.31</c:v>
                </c:pt>
                <c:pt idx="2">
                  <c:v>0.36</c:v>
                </c:pt>
                <c:pt idx="3">
                  <c:v>0.22</c:v>
                </c:pt>
                <c:pt idx="4">
                  <c:v>0.59</c:v>
                </c:pt>
                <c:pt idx="5">
                  <c:v>0</c:v>
                </c:pt>
                <c:pt idx="6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FF-49BA-A23F-194DD37374E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9773898744584635"/>
          <c:y val="0.11135084162383892"/>
          <c:w val="8.6196755526041169E-2"/>
          <c:h val="0.80105112609426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Plan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Paga+Sig</c:v>
                </c:pt>
                <c:pt idx="1">
                  <c:v>Shp.Op</c:v>
                </c:pt>
                <c:pt idx="2">
                  <c:v>Investime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3453.92</c:v>
                </c:pt>
                <c:pt idx="1">
                  <c:v>20884.370999999999</c:v>
                </c:pt>
                <c:pt idx="2">
                  <c:v>46643.211000000003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AC-41FA-94DE-D542879406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Fakt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14203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0BA-4595-BC00-A6125980CC60}"/>
                </c:ext>
              </c:extLst>
            </c:dLbl>
            <c:dLbl>
              <c:idx val="2"/>
              <c:layout>
                <c:manualLayout>
                  <c:x val="-9.25925925925942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0BA-4595-BC00-A6125980CC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Paga+Sig</c:v>
                </c:pt>
                <c:pt idx="1">
                  <c:v>Shp.Op</c:v>
                </c:pt>
                <c:pt idx="2">
                  <c:v>Investime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3453.92</c:v>
                </c:pt>
                <c:pt idx="1">
                  <c:v>12366.157999999999</c:v>
                </c:pt>
                <c:pt idx="2">
                  <c:v>4818.7860000000001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AC-41FA-94DE-D542879406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3448448"/>
        <c:axId val="99586048"/>
        <c:axId val="0"/>
      </c:bar3DChart>
      <c:catAx>
        <c:axId val="9344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586048"/>
        <c:crosses val="autoZero"/>
        <c:auto val="1"/>
        <c:lblAlgn val="ctr"/>
        <c:lblOffset val="100"/>
        <c:noMultiLvlLbl val="0"/>
      </c:catAx>
      <c:valAx>
        <c:axId val="9958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448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Pesha</a:t>
            </a:r>
            <a:r>
              <a:rPr lang="en-US" baseline="0"/>
              <a:t>  specifike e shpenzimeve të trashëguara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cat>
            <c:strRef>
              <c:f>Sheet1!$A$2:$A$4</c:f>
              <c:strCache>
                <c:ptCount val="3"/>
                <c:pt idx="0">
                  <c:v>Paga+Sig</c:v>
                </c:pt>
                <c:pt idx="1">
                  <c:v>Shp.Op</c:v>
                </c:pt>
                <c:pt idx="2">
                  <c:v>Investime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0.05</c:v>
                </c:pt>
                <c:pt idx="1">
                  <c:v>0.29000000000000026</c:v>
                </c:pt>
                <c:pt idx="2">
                  <c:v>0.66000000000000081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E-454E-BA97-B8BE0476B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F8C4-EB94-4D10-829B-D0685836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6466</Words>
  <Characters>36859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Pasha</dc:creator>
  <cp:lastModifiedBy>Fikja</cp:lastModifiedBy>
  <cp:revision>2</cp:revision>
  <cp:lastPrinted>2021-05-24T12:43:00Z</cp:lastPrinted>
  <dcterms:created xsi:type="dcterms:W3CDTF">2021-10-07T11:30:00Z</dcterms:created>
  <dcterms:modified xsi:type="dcterms:W3CDTF">2021-10-07T11:30:00Z</dcterms:modified>
</cp:coreProperties>
</file>